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5F4E6" w14:textId="77777777" w:rsidR="0051385D" w:rsidRDefault="0051385D">
      <w:r>
        <w:t xml:space="preserve">Assignment 1 </w:t>
      </w:r>
    </w:p>
    <w:p w14:paraId="2820D88C" w14:textId="77777777" w:rsidR="0051385D" w:rsidRDefault="0051385D"/>
    <w:p w14:paraId="0F204728" w14:textId="77777777" w:rsidR="0051385D" w:rsidRPr="0051385D" w:rsidRDefault="0051385D" w:rsidP="0051385D">
      <w:pPr>
        <w:spacing w:after="150"/>
        <w:divId w:val="715086021"/>
        <w:rPr>
          <w:rFonts w:ascii="Open Sans" w:hAnsi="Open Sans" w:cs="Times New Roman"/>
          <w:color w:val="575757"/>
          <w:sz w:val="21"/>
          <w:szCs w:val="21"/>
        </w:rPr>
      </w:pPr>
      <w:r w:rsidRPr="0051385D">
        <w:rPr>
          <w:rFonts w:ascii="Open Sans" w:hAnsi="Open Sans" w:cs="Times New Roman"/>
          <w:color w:val="575757"/>
          <w:sz w:val="21"/>
          <w:szCs w:val="21"/>
        </w:rPr>
        <w:t>For this board, we will discuss the way Booker T. Washington and W.E.B. DuBois responded to the loss of civil rights for people of color in the South following the end of Reconstruction (please see the postings on the unit page for the larger context of Reconstruction - the period after the Civil War -and the way Washington and DuBois emerged after Reconstruction ended and the civil rights protections that had emerged during Reconstruction disappeared).</w:t>
      </w:r>
    </w:p>
    <w:p w14:paraId="64568A44" w14:textId="77777777" w:rsidR="0051385D" w:rsidRPr="0051385D" w:rsidRDefault="0051385D" w:rsidP="0051385D">
      <w:pPr>
        <w:spacing w:after="150"/>
        <w:divId w:val="715086021"/>
        <w:rPr>
          <w:rFonts w:ascii="Open Sans" w:hAnsi="Open Sans" w:cs="Times New Roman"/>
          <w:color w:val="575757"/>
          <w:sz w:val="21"/>
          <w:szCs w:val="21"/>
        </w:rPr>
      </w:pPr>
      <w:r w:rsidRPr="0051385D">
        <w:rPr>
          <w:rFonts w:ascii="Open Sans" w:hAnsi="Open Sans" w:cs="Times New Roman"/>
          <w:color w:val="575757"/>
          <w:sz w:val="21"/>
          <w:szCs w:val="21"/>
        </w:rPr>
        <w:t>For your response post, please write a 500 word (or more) analysis of Booker T. Washington's "Atlanta Compromise" speech and W.E.B. Dubois' critique of Washington.  For this response, be sure to take a position - whose vision of freedom do you find preferable or more persuasive?  Begin your response with a short introduction in which you state your position - Washington or DuBois (or a third alternative if you prefer).  This paragraph should be no more than two or three sentences.</w:t>
      </w:r>
    </w:p>
    <w:p w14:paraId="67035081" w14:textId="77777777" w:rsidR="0051385D" w:rsidRPr="0051385D" w:rsidRDefault="0051385D" w:rsidP="0051385D">
      <w:pPr>
        <w:spacing w:after="150"/>
        <w:divId w:val="715086021"/>
        <w:rPr>
          <w:rFonts w:ascii="Open Sans" w:hAnsi="Open Sans" w:cs="Times New Roman"/>
          <w:color w:val="575757"/>
          <w:sz w:val="21"/>
          <w:szCs w:val="21"/>
        </w:rPr>
      </w:pPr>
      <w:r w:rsidRPr="0051385D">
        <w:rPr>
          <w:rFonts w:ascii="Open Sans" w:hAnsi="Open Sans" w:cs="Times New Roman"/>
          <w:color w:val="575757"/>
          <w:sz w:val="21"/>
          <w:szCs w:val="21"/>
        </w:rPr>
        <w:t>Now prove your point in a few body paragraphs.  Start with a brief description of the historical context (Reconstruction, the end of Reconstruction, and the loss of civil rights after Reconstruction) and why Washington  made this address.  Then summarize Washington's position as accurately as you can.  Next, summarize DuBois' response.  Now you have provided the historical context and both positions.  Devote the rest of the body of your response to explaining your own position.</w:t>
      </w:r>
    </w:p>
    <w:p w14:paraId="05346418" w14:textId="77777777" w:rsidR="0051385D" w:rsidRPr="0051385D" w:rsidRDefault="0051385D" w:rsidP="0051385D">
      <w:pPr>
        <w:spacing w:after="150"/>
        <w:divId w:val="715086021"/>
        <w:rPr>
          <w:rFonts w:ascii="Open Sans" w:hAnsi="Open Sans" w:cs="Times New Roman"/>
          <w:color w:val="575757"/>
          <w:sz w:val="21"/>
          <w:szCs w:val="21"/>
        </w:rPr>
      </w:pPr>
      <w:r w:rsidRPr="0051385D">
        <w:rPr>
          <w:rFonts w:ascii="Open Sans" w:hAnsi="Open Sans" w:cs="Times New Roman"/>
          <w:color w:val="575757"/>
          <w:sz w:val="21"/>
          <w:szCs w:val="21"/>
        </w:rPr>
        <w:t>Be sure to cite the texts in the body of your response.  Quote specific language and explain what it means and why it is important.  For example, you might say that Washington's claim that "quote" means x (say what it means).  You may use APA, MLA or Chicago-style citation.  If you do not know any of the three, you should try APA as it is the form you will use in your nursing courses.  You should quote, cite, and analyze at least three of the readings/videos from the unit. </w:t>
      </w:r>
    </w:p>
    <w:p w14:paraId="45F0B087" w14:textId="77777777" w:rsidR="0051385D" w:rsidRPr="0051385D" w:rsidRDefault="0051385D" w:rsidP="0051385D">
      <w:pPr>
        <w:spacing w:after="150"/>
        <w:divId w:val="715086021"/>
        <w:rPr>
          <w:rFonts w:ascii="Open Sans" w:hAnsi="Open Sans" w:cs="Times New Roman"/>
          <w:color w:val="575757"/>
          <w:sz w:val="21"/>
          <w:szCs w:val="21"/>
        </w:rPr>
      </w:pPr>
      <w:r w:rsidRPr="0051385D">
        <w:rPr>
          <w:rFonts w:ascii="Open Sans" w:hAnsi="Open Sans" w:cs="Times New Roman"/>
          <w:color w:val="575757"/>
          <w:sz w:val="21"/>
          <w:szCs w:val="21"/>
        </w:rPr>
        <w:t>End your response with a brief conclusion in which you state why you think your position is important today.</w:t>
      </w:r>
    </w:p>
    <w:p w14:paraId="3DB113A5" w14:textId="77777777" w:rsidR="0051385D" w:rsidRPr="0051385D" w:rsidRDefault="0051385D" w:rsidP="0051385D">
      <w:pPr>
        <w:spacing w:after="150"/>
        <w:divId w:val="715086021"/>
        <w:rPr>
          <w:rFonts w:ascii="Open Sans" w:hAnsi="Open Sans" w:cs="Times New Roman"/>
          <w:color w:val="575757"/>
          <w:sz w:val="21"/>
          <w:szCs w:val="21"/>
        </w:rPr>
      </w:pPr>
      <w:r w:rsidRPr="0051385D">
        <w:rPr>
          <w:rFonts w:ascii="Open Sans" w:hAnsi="Open Sans" w:cs="Times New Roman"/>
          <w:color w:val="575757"/>
          <w:sz w:val="21"/>
          <w:szCs w:val="21"/>
        </w:rPr>
        <w:t>Do your best to write in the active voice (as we discussed at our first class meeting - also see active vs passive voice sheet).</w:t>
      </w:r>
    </w:p>
    <w:p w14:paraId="4D4B6A4C" w14:textId="77777777" w:rsidR="0051385D" w:rsidRPr="0051385D" w:rsidRDefault="0051385D" w:rsidP="0051385D">
      <w:pPr>
        <w:divId w:val="715086021"/>
        <w:rPr>
          <w:rFonts w:ascii="Times New Roman" w:eastAsia="Times New Roman" w:hAnsi="Times New Roman" w:cs="Times New Roman"/>
          <w:sz w:val="24"/>
          <w:szCs w:val="24"/>
        </w:rPr>
      </w:pPr>
    </w:p>
    <w:p w14:paraId="6139B8C7" w14:textId="77777777" w:rsidR="0051385D" w:rsidRDefault="00F84573">
      <w:hyperlink r:id="rId5" w:history="1">
        <w:r w:rsidR="005D5F73" w:rsidRPr="0016016C">
          <w:rPr>
            <w:rStyle w:val="Hyperlink"/>
          </w:rPr>
          <w:t>https://my.laboure.edu/ICS/icsfs/mm/atlanta_compromise_speech%2c_and_dubois_critique.pdf?target=fa2a254d-7c60-43f3-a4c9-5135a33eba35</w:t>
        </w:r>
      </w:hyperlink>
    </w:p>
    <w:p w14:paraId="7E729BF5" w14:textId="77777777" w:rsidR="00DE0C1A" w:rsidRDefault="00DE0C1A"/>
    <w:p w14:paraId="0DD5F4E7" w14:textId="77777777" w:rsidR="00DE0C1A" w:rsidRDefault="00DE0C1A">
      <w:r>
        <w:t xml:space="preserve">Assignment 2 </w:t>
      </w:r>
    </w:p>
    <w:p w14:paraId="6420EECC" w14:textId="77777777" w:rsidR="00DE0C1A" w:rsidRDefault="00DE0C1A"/>
    <w:p w14:paraId="5E7600BE" w14:textId="77777777" w:rsidR="00DE0C1A" w:rsidRDefault="00DE0C1A">
      <w:pPr>
        <w:pStyle w:val="NormalWeb"/>
        <w:spacing w:before="0" w:beforeAutospacing="0" w:after="150" w:afterAutospacing="0"/>
        <w:divId w:val="224722993"/>
        <w:rPr>
          <w:rFonts w:ascii="Open Sans" w:hAnsi="Open Sans"/>
          <w:color w:val="575757"/>
          <w:sz w:val="21"/>
          <w:szCs w:val="21"/>
        </w:rPr>
      </w:pPr>
      <w:r>
        <w:rPr>
          <w:rFonts w:ascii="Open Sans" w:hAnsi="Open Sans"/>
          <w:color w:val="575757"/>
          <w:sz w:val="21"/>
          <w:szCs w:val="21"/>
        </w:rPr>
        <w:t>For this discussion board, please consider why Black Theology rejects the idea of whiteness and say why this does or does not relate to the civil rights movement in some way (based on what you have learned so far).</w:t>
      </w:r>
    </w:p>
    <w:p w14:paraId="700763CB" w14:textId="77777777" w:rsidR="00DE0C1A" w:rsidRDefault="00DE0C1A">
      <w:pPr>
        <w:pStyle w:val="NormalWeb"/>
        <w:spacing w:before="0" w:beforeAutospacing="0" w:after="150" w:afterAutospacing="0"/>
        <w:divId w:val="224722993"/>
        <w:rPr>
          <w:rFonts w:ascii="Open Sans" w:hAnsi="Open Sans"/>
          <w:color w:val="575757"/>
          <w:sz w:val="21"/>
          <w:szCs w:val="21"/>
        </w:rPr>
      </w:pPr>
      <w:r>
        <w:rPr>
          <w:rFonts w:ascii="Open Sans" w:hAnsi="Open Sans"/>
          <w:color w:val="575757"/>
          <w:sz w:val="21"/>
          <w:szCs w:val="21"/>
        </w:rPr>
        <w:t xml:space="preserve">Please begin your </w:t>
      </w:r>
      <w:r w:rsidR="0051000E">
        <w:rPr>
          <w:rFonts w:ascii="Open Sans" w:hAnsi="Open Sans"/>
          <w:color w:val="575757"/>
          <w:sz w:val="21"/>
          <w:szCs w:val="21"/>
        </w:rPr>
        <w:t xml:space="preserve">650 </w:t>
      </w:r>
      <w:r>
        <w:rPr>
          <w:rFonts w:ascii="Open Sans" w:hAnsi="Open Sans"/>
          <w:color w:val="575757"/>
          <w:sz w:val="21"/>
          <w:szCs w:val="21"/>
        </w:rPr>
        <w:t>word post with a short introduction in which you state the point you will prove - your answer to the prompt above.  Then prove that point in a series of body paragraphs.  Be sure to quote and analyze the texts to prove your point, and cite at least three different sources.  For the link to the civil rights issue as a whole, you may reference sources from earlier units.  End your post with a short conclusion about why this matters.</w:t>
      </w:r>
    </w:p>
    <w:p w14:paraId="668C5CBA" w14:textId="77777777" w:rsidR="00DE0C1A" w:rsidRDefault="00DE0C1A">
      <w:pPr>
        <w:pStyle w:val="NormalWeb"/>
        <w:spacing w:before="0" w:beforeAutospacing="0" w:after="150" w:afterAutospacing="0"/>
        <w:divId w:val="224722993"/>
        <w:rPr>
          <w:rFonts w:ascii="Open Sans" w:hAnsi="Open Sans"/>
          <w:color w:val="575757"/>
          <w:sz w:val="21"/>
          <w:szCs w:val="21"/>
        </w:rPr>
      </w:pPr>
      <w:r>
        <w:rPr>
          <w:rStyle w:val="Strong"/>
          <w:rFonts w:ascii="Open Sans" w:hAnsi="Open Sans"/>
          <w:color w:val="575757"/>
          <w:sz w:val="21"/>
          <w:szCs w:val="21"/>
        </w:rPr>
        <w:t>Remember - do not use any outside sources or I will ask you to redo the assignment.</w:t>
      </w:r>
    </w:p>
    <w:p w14:paraId="31CE40AF" w14:textId="77777777" w:rsidR="00DE0C1A" w:rsidRDefault="00DE0C1A">
      <w:pPr>
        <w:pStyle w:val="NormalWeb"/>
        <w:spacing w:before="0" w:beforeAutospacing="0" w:after="150" w:afterAutospacing="0"/>
        <w:divId w:val="224722993"/>
        <w:rPr>
          <w:rFonts w:ascii="Open Sans" w:hAnsi="Open Sans"/>
          <w:color w:val="575757"/>
          <w:sz w:val="21"/>
          <w:szCs w:val="21"/>
        </w:rPr>
      </w:pPr>
      <w:r>
        <w:rPr>
          <w:rFonts w:ascii="Open Sans" w:hAnsi="Open Sans"/>
          <w:color w:val="575757"/>
          <w:sz w:val="21"/>
          <w:szCs w:val="21"/>
        </w:rPr>
        <w:t>.</w:t>
      </w:r>
    </w:p>
    <w:p w14:paraId="50944FBE" w14:textId="77777777" w:rsidR="00DE0C1A" w:rsidRDefault="00DE0C1A">
      <w:pPr>
        <w:pStyle w:val="NormalWeb"/>
        <w:spacing w:before="0" w:beforeAutospacing="0" w:after="150" w:afterAutospacing="0"/>
        <w:divId w:val="224722993"/>
        <w:rPr>
          <w:rFonts w:ascii="Open Sans" w:hAnsi="Open Sans"/>
          <w:color w:val="575757"/>
          <w:sz w:val="21"/>
          <w:szCs w:val="21"/>
        </w:rPr>
      </w:pPr>
      <w:r>
        <w:rPr>
          <w:rFonts w:ascii="Open Sans" w:hAnsi="Open Sans"/>
          <w:color w:val="575757"/>
          <w:sz w:val="21"/>
          <w:szCs w:val="21"/>
        </w:rPr>
        <w:t>Here is the grading breakdown for this discussion board:</w:t>
      </w:r>
    </w:p>
    <w:p w14:paraId="64C40184" w14:textId="77777777" w:rsidR="00DE0C1A" w:rsidRDefault="00DE0C1A">
      <w:pPr>
        <w:pStyle w:val="NormalWeb"/>
        <w:spacing w:before="0" w:beforeAutospacing="0" w:after="150" w:afterAutospacing="0"/>
        <w:divId w:val="224722993"/>
        <w:rPr>
          <w:rFonts w:ascii="Open Sans" w:hAnsi="Open Sans"/>
          <w:color w:val="575757"/>
          <w:sz w:val="21"/>
          <w:szCs w:val="21"/>
        </w:rPr>
      </w:pPr>
      <w:r>
        <w:rPr>
          <w:rFonts w:ascii="Open Sans" w:hAnsi="Open Sans"/>
          <w:color w:val="575757"/>
          <w:sz w:val="21"/>
          <w:szCs w:val="21"/>
        </w:rPr>
        <w:t>1) Short intro paragraph with your position clearly stated (.5 of a point)</w:t>
      </w:r>
    </w:p>
    <w:p w14:paraId="4E7B0875" w14:textId="77777777" w:rsidR="00DE0C1A" w:rsidRDefault="00DE0C1A">
      <w:pPr>
        <w:pStyle w:val="NormalWeb"/>
        <w:spacing w:before="0" w:beforeAutospacing="0" w:after="150" w:afterAutospacing="0"/>
        <w:divId w:val="224722993"/>
        <w:rPr>
          <w:rFonts w:ascii="Open Sans" w:hAnsi="Open Sans"/>
          <w:color w:val="575757"/>
          <w:sz w:val="21"/>
          <w:szCs w:val="21"/>
        </w:rPr>
      </w:pPr>
      <w:r>
        <w:rPr>
          <w:rFonts w:ascii="Open Sans" w:hAnsi="Open Sans"/>
          <w:color w:val="575757"/>
          <w:sz w:val="21"/>
          <w:szCs w:val="21"/>
        </w:rPr>
        <w:lastRenderedPageBreak/>
        <w:t>2) Multi-paragraph body that justifies your position with quotes and analysis of the language from the speeches, videos and readings.  (2.5 points)</w:t>
      </w:r>
    </w:p>
    <w:p w14:paraId="610052BC" w14:textId="77777777" w:rsidR="00DE0C1A" w:rsidRDefault="00DE0C1A">
      <w:pPr>
        <w:pStyle w:val="NormalWeb"/>
        <w:spacing w:before="0" w:beforeAutospacing="0" w:after="150" w:afterAutospacing="0"/>
        <w:divId w:val="224722993"/>
        <w:rPr>
          <w:rFonts w:ascii="Open Sans" w:hAnsi="Open Sans"/>
          <w:color w:val="575757"/>
          <w:sz w:val="21"/>
          <w:szCs w:val="21"/>
        </w:rPr>
      </w:pPr>
      <w:r>
        <w:rPr>
          <w:rFonts w:ascii="Open Sans" w:hAnsi="Open Sans"/>
          <w:color w:val="575757"/>
          <w:sz w:val="21"/>
          <w:szCs w:val="21"/>
        </w:rPr>
        <w:t>3) Conclusion that explains why your position matters today (.5 of a point)</w:t>
      </w:r>
    </w:p>
    <w:p w14:paraId="6472D527" w14:textId="77777777" w:rsidR="00DE0C1A" w:rsidRDefault="00DE0C1A">
      <w:pPr>
        <w:pStyle w:val="NormalWeb"/>
        <w:spacing w:before="0" w:beforeAutospacing="0" w:after="150" w:afterAutospacing="0"/>
        <w:divId w:val="224722993"/>
        <w:rPr>
          <w:rFonts w:ascii="Open Sans" w:hAnsi="Open Sans"/>
          <w:color w:val="575757"/>
          <w:sz w:val="21"/>
          <w:szCs w:val="21"/>
        </w:rPr>
      </w:pPr>
      <w:r>
        <w:rPr>
          <w:rFonts w:ascii="Open Sans" w:hAnsi="Open Sans"/>
          <w:color w:val="575757"/>
          <w:sz w:val="21"/>
          <w:szCs w:val="21"/>
        </w:rPr>
        <w:t>4) Be at least 500 words (or else you may lose up to a point).</w:t>
      </w:r>
    </w:p>
    <w:p w14:paraId="246837B9" w14:textId="77777777" w:rsidR="00DE0C1A" w:rsidRDefault="00DE0C1A">
      <w:pPr>
        <w:pStyle w:val="NormalWeb"/>
        <w:spacing w:before="0" w:beforeAutospacing="0" w:after="150" w:afterAutospacing="0"/>
        <w:divId w:val="224722993"/>
        <w:rPr>
          <w:rFonts w:ascii="Open Sans" w:hAnsi="Open Sans"/>
          <w:color w:val="575757"/>
          <w:sz w:val="21"/>
          <w:szCs w:val="21"/>
        </w:rPr>
      </w:pPr>
      <w:r>
        <w:rPr>
          <w:rFonts w:ascii="Open Sans" w:hAnsi="Open Sans"/>
          <w:color w:val="575757"/>
          <w:sz w:val="21"/>
          <w:szCs w:val="21"/>
        </w:rPr>
        <w:t>5) Write in the active voice (you may love up to half a point).</w:t>
      </w:r>
    </w:p>
    <w:p w14:paraId="4D2E8607" w14:textId="77777777" w:rsidR="00DE0C1A" w:rsidRDefault="00DE0C1A">
      <w:pPr>
        <w:pStyle w:val="NormalWeb"/>
        <w:spacing w:before="0" w:beforeAutospacing="0" w:after="150" w:afterAutospacing="0"/>
        <w:divId w:val="224722993"/>
        <w:rPr>
          <w:rFonts w:ascii="Open Sans" w:hAnsi="Open Sans"/>
          <w:color w:val="575757"/>
          <w:sz w:val="21"/>
          <w:szCs w:val="21"/>
        </w:rPr>
      </w:pPr>
      <w:r>
        <w:rPr>
          <w:rFonts w:ascii="Open Sans" w:hAnsi="Open Sans"/>
          <w:color w:val="575757"/>
          <w:sz w:val="21"/>
          <w:szCs w:val="21"/>
        </w:rPr>
        <w:t>Reply:</w:t>
      </w:r>
    </w:p>
    <w:p w14:paraId="0CD8A1DF" w14:textId="77777777" w:rsidR="00DE0C1A" w:rsidRDefault="00DE0C1A">
      <w:pPr>
        <w:pStyle w:val="NormalWeb"/>
        <w:spacing w:before="0" w:beforeAutospacing="0" w:after="150" w:afterAutospacing="0"/>
        <w:divId w:val="224722993"/>
        <w:rPr>
          <w:rFonts w:ascii="Open Sans" w:hAnsi="Open Sans"/>
          <w:color w:val="575757"/>
          <w:sz w:val="21"/>
          <w:szCs w:val="21"/>
        </w:rPr>
      </w:pPr>
      <w:r>
        <w:rPr>
          <w:rFonts w:ascii="Open Sans" w:hAnsi="Open Sans"/>
          <w:color w:val="575757"/>
          <w:sz w:val="21"/>
          <w:szCs w:val="21"/>
        </w:rPr>
        <w:t>1) Be sure to either add something specific to or challenge something specific in the argument to which you are responding.  Cite at least one reading/video. (1.5 points) </w:t>
      </w:r>
    </w:p>
    <w:p w14:paraId="6DC6ADFE" w14:textId="77777777" w:rsidR="00DE0C1A" w:rsidRDefault="00DE0C1A">
      <w:pPr>
        <w:pStyle w:val="NormalWeb"/>
        <w:spacing w:before="0" w:beforeAutospacing="0" w:after="150" w:afterAutospacing="0"/>
        <w:divId w:val="224722993"/>
        <w:rPr>
          <w:rFonts w:ascii="Open Sans" w:hAnsi="Open Sans"/>
          <w:color w:val="575757"/>
          <w:sz w:val="21"/>
          <w:szCs w:val="21"/>
        </w:rPr>
      </w:pPr>
      <w:r>
        <w:rPr>
          <w:rFonts w:ascii="Open Sans" w:hAnsi="Open Sans"/>
          <w:color w:val="575757"/>
          <w:sz w:val="21"/>
          <w:szCs w:val="21"/>
        </w:rPr>
        <w:t>2) Be at least 150 words (or else you may lose up to a point)</w:t>
      </w:r>
    </w:p>
    <w:p w14:paraId="7A0DDC23" w14:textId="77777777" w:rsidR="005D5F73" w:rsidRDefault="00F84573">
      <w:hyperlink r:id="rId6" w:history="1">
        <w:r w:rsidR="006E0EBC" w:rsidRPr="0016016C">
          <w:rPr>
            <w:rStyle w:val="Hyperlink"/>
          </w:rPr>
          <w:t>https://www.youtube.com/watch?v=a7NKXlmRvWE</w:t>
        </w:r>
      </w:hyperlink>
    </w:p>
    <w:p w14:paraId="00C31617" w14:textId="77777777" w:rsidR="006E0EBC" w:rsidRDefault="006E0EBC"/>
    <w:p w14:paraId="57332F12" w14:textId="77777777" w:rsidR="006E0EBC" w:rsidRDefault="00F84573">
      <w:hyperlink r:id="rId7" w:history="1">
        <w:r w:rsidR="007365AE" w:rsidRPr="0016016C">
          <w:rPr>
            <w:rStyle w:val="Hyperlink"/>
          </w:rPr>
          <w:t>https://www.youtube.com/watch?v=P_Q768HvabU</w:t>
        </w:r>
      </w:hyperlink>
    </w:p>
    <w:p w14:paraId="61A1A0A7" w14:textId="77777777" w:rsidR="007365AE" w:rsidRDefault="007365AE"/>
    <w:p w14:paraId="109D072E" w14:textId="77777777" w:rsidR="008B6203" w:rsidRDefault="00F84573">
      <w:hyperlink r:id="rId8" w:history="1">
        <w:r w:rsidR="008B6203" w:rsidRPr="0016016C">
          <w:rPr>
            <w:rStyle w:val="Hyperlink"/>
          </w:rPr>
          <w:t>https://www.youtube.com/watch?v=PjhtUGqFCWg</w:t>
        </w:r>
      </w:hyperlink>
    </w:p>
    <w:p w14:paraId="73292163" w14:textId="77777777" w:rsidR="008B6203" w:rsidRDefault="008B6203"/>
    <w:p w14:paraId="0BF2BD37" w14:textId="77777777" w:rsidR="00B763A7" w:rsidRDefault="00B763A7"/>
    <w:p w14:paraId="7A51B055" w14:textId="77777777" w:rsidR="00B763A7" w:rsidRDefault="00B763A7"/>
    <w:p w14:paraId="2AE6A66A" w14:textId="77777777" w:rsidR="00B763A7" w:rsidRDefault="00B763A7"/>
    <w:p w14:paraId="6D8AFBF5" w14:textId="77777777" w:rsidR="00B763A7" w:rsidRDefault="00B763A7">
      <w:r>
        <w:t xml:space="preserve">Assignment 3 </w:t>
      </w:r>
    </w:p>
    <w:p w14:paraId="07F0E2D7" w14:textId="77777777" w:rsidR="00B763A7" w:rsidRDefault="00B763A7"/>
    <w:p w14:paraId="3F3AF6E5" w14:textId="77777777" w:rsidR="00B763A7" w:rsidRPr="00B763A7" w:rsidRDefault="00B763A7" w:rsidP="00B763A7">
      <w:pPr>
        <w:spacing w:after="150"/>
        <w:divId w:val="1029910125"/>
        <w:rPr>
          <w:rFonts w:ascii="Open Sans" w:hAnsi="Open Sans" w:cs="Times New Roman"/>
          <w:color w:val="575757"/>
          <w:sz w:val="21"/>
          <w:szCs w:val="21"/>
        </w:rPr>
      </w:pPr>
      <w:r w:rsidRPr="00B763A7">
        <w:rPr>
          <w:rFonts w:ascii="Open Sans" w:hAnsi="Open Sans" w:cs="Times New Roman"/>
          <w:color w:val="575757"/>
          <w:sz w:val="21"/>
          <w:szCs w:val="21"/>
        </w:rPr>
        <w:t xml:space="preserve">For this board, please write a </w:t>
      </w:r>
      <w:r w:rsidR="00AC5A0E">
        <w:rPr>
          <w:rFonts w:ascii="Open Sans" w:hAnsi="Open Sans" w:cs="Times New Roman"/>
          <w:color w:val="575757"/>
          <w:sz w:val="21"/>
          <w:szCs w:val="21"/>
        </w:rPr>
        <w:t xml:space="preserve">650 </w:t>
      </w:r>
      <w:r w:rsidRPr="00B763A7">
        <w:rPr>
          <w:rFonts w:ascii="Open Sans" w:hAnsi="Open Sans" w:cs="Times New Roman"/>
          <w:color w:val="575757"/>
          <w:sz w:val="21"/>
          <w:szCs w:val="21"/>
        </w:rPr>
        <w:t xml:space="preserve"> word response in which you explain how the readings, videos, and other cultural works in this unit has changed or modified the way you think about the Civil Rights Movement.  Be sure to make one clear point about gender or intersectionality, and be sure to cite at least two of the readings or videos from the unit. </w:t>
      </w:r>
    </w:p>
    <w:p w14:paraId="541E9026" w14:textId="77777777" w:rsidR="00B763A7" w:rsidRPr="00B763A7" w:rsidRDefault="00B763A7" w:rsidP="00B763A7">
      <w:pPr>
        <w:spacing w:after="150"/>
        <w:divId w:val="1029910125"/>
        <w:rPr>
          <w:rFonts w:ascii="Open Sans" w:hAnsi="Open Sans" w:cs="Times New Roman"/>
          <w:color w:val="575757"/>
          <w:sz w:val="21"/>
          <w:szCs w:val="21"/>
        </w:rPr>
      </w:pPr>
      <w:r w:rsidRPr="00B763A7">
        <w:rPr>
          <w:rFonts w:ascii="Open Sans" w:hAnsi="Open Sans" w:cs="Times New Roman"/>
          <w:color w:val="575757"/>
          <w:sz w:val="21"/>
          <w:szCs w:val="21"/>
        </w:rPr>
        <w:t>As always, begin with a short intro in which you state the point you will prove, have a few body paragraphs where you prove that point with evidence you analyze from the readings, and end your response with a conclusion in which you state why this matters today.  Be sure to cite at least three sources.</w:t>
      </w:r>
    </w:p>
    <w:p w14:paraId="338CDD4B" w14:textId="77777777" w:rsidR="00B763A7" w:rsidRPr="00B763A7" w:rsidRDefault="00B763A7" w:rsidP="00B763A7">
      <w:pPr>
        <w:spacing w:after="150"/>
        <w:divId w:val="1029910125"/>
        <w:rPr>
          <w:rFonts w:ascii="Open Sans" w:hAnsi="Open Sans" w:cs="Times New Roman"/>
          <w:color w:val="575757"/>
          <w:sz w:val="21"/>
          <w:szCs w:val="21"/>
        </w:rPr>
      </w:pPr>
      <w:r w:rsidRPr="00B763A7">
        <w:rPr>
          <w:rFonts w:ascii="Open Sans" w:hAnsi="Open Sans" w:cs="Times New Roman"/>
          <w:b/>
          <w:bCs/>
          <w:color w:val="575757"/>
          <w:sz w:val="21"/>
          <w:szCs w:val="21"/>
        </w:rPr>
        <w:t>Remember - do not use any outside sources or I will ask you to redo the assignment.</w:t>
      </w:r>
    </w:p>
    <w:p w14:paraId="3E1257C5" w14:textId="77777777" w:rsidR="00B763A7" w:rsidRPr="00B763A7" w:rsidRDefault="00B763A7" w:rsidP="00B763A7">
      <w:pPr>
        <w:spacing w:after="150"/>
        <w:divId w:val="1029910125"/>
        <w:rPr>
          <w:rFonts w:ascii="Open Sans" w:hAnsi="Open Sans" w:cs="Times New Roman"/>
          <w:color w:val="575757"/>
          <w:sz w:val="21"/>
          <w:szCs w:val="21"/>
        </w:rPr>
      </w:pPr>
      <w:r w:rsidRPr="00B763A7">
        <w:rPr>
          <w:rFonts w:ascii="Open Sans" w:hAnsi="Open Sans" w:cs="Times New Roman"/>
          <w:color w:val="575757"/>
          <w:sz w:val="21"/>
          <w:szCs w:val="21"/>
        </w:rPr>
        <w:t>.</w:t>
      </w:r>
    </w:p>
    <w:p w14:paraId="60BDEC04" w14:textId="77777777" w:rsidR="00B763A7" w:rsidRPr="00B763A7" w:rsidRDefault="00B763A7" w:rsidP="00B763A7">
      <w:pPr>
        <w:spacing w:after="150"/>
        <w:divId w:val="1029910125"/>
        <w:rPr>
          <w:rFonts w:ascii="Open Sans" w:hAnsi="Open Sans" w:cs="Times New Roman"/>
          <w:color w:val="575757"/>
          <w:sz w:val="21"/>
          <w:szCs w:val="21"/>
        </w:rPr>
      </w:pPr>
      <w:r w:rsidRPr="00B763A7">
        <w:rPr>
          <w:rFonts w:ascii="Open Sans" w:hAnsi="Open Sans" w:cs="Times New Roman"/>
          <w:color w:val="575757"/>
          <w:sz w:val="21"/>
          <w:szCs w:val="21"/>
        </w:rPr>
        <w:t>Here is the grading breakdown for this discussion board:</w:t>
      </w:r>
    </w:p>
    <w:p w14:paraId="71145248" w14:textId="77777777" w:rsidR="00B763A7" w:rsidRPr="00B763A7" w:rsidRDefault="00B763A7" w:rsidP="00B763A7">
      <w:pPr>
        <w:spacing w:after="150"/>
        <w:divId w:val="1029910125"/>
        <w:rPr>
          <w:rFonts w:ascii="Open Sans" w:hAnsi="Open Sans" w:cs="Times New Roman"/>
          <w:color w:val="575757"/>
          <w:sz w:val="21"/>
          <w:szCs w:val="21"/>
        </w:rPr>
      </w:pPr>
      <w:r w:rsidRPr="00B763A7">
        <w:rPr>
          <w:rFonts w:ascii="Open Sans" w:hAnsi="Open Sans" w:cs="Times New Roman"/>
          <w:color w:val="575757"/>
          <w:sz w:val="21"/>
          <w:szCs w:val="21"/>
        </w:rPr>
        <w:t>1) Short intro paragraph with your position clearly stated (.5 of a point)</w:t>
      </w:r>
    </w:p>
    <w:p w14:paraId="33A58586" w14:textId="77777777" w:rsidR="00B763A7" w:rsidRPr="00B763A7" w:rsidRDefault="00B763A7" w:rsidP="00B763A7">
      <w:pPr>
        <w:spacing w:after="150"/>
        <w:divId w:val="1029910125"/>
        <w:rPr>
          <w:rFonts w:ascii="Open Sans" w:hAnsi="Open Sans" w:cs="Times New Roman"/>
          <w:color w:val="575757"/>
          <w:sz w:val="21"/>
          <w:szCs w:val="21"/>
        </w:rPr>
      </w:pPr>
      <w:r w:rsidRPr="00B763A7">
        <w:rPr>
          <w:rFonts w:ascii="Open Sans" w:hAnsi="Open Sans" w:cs="Times New Roman"/>
          <w:color w:val="575757"/>
          <w:sz w:val="21"/>
          <w:szCs w:val="21"/>
        </w:rPr>
        <w:t>2) Multi-paragraph body that justifies your position with quotes and analysis of the language from the speeches.  (2.5 points)</w:t>
      </w:r>
    </w:p>
    <w:p w14:paraId="700038C6" w14:textId="77777777" w:rsidR="00B763A7" w:rsidRPr="00B763A7" w:rsidRDefault="00B763A7" w:rsidP="00B763A7">
      <w:pPr>
        <w:spacing w:after="150"/>
        <w:divId w:val="1029910125"/>
        <w:rPr>
          <w:rFonts w:ascii="Open Sans" w:hAnsi="Open Sans" w:cs="Times New Roman"/>
          <w:color w:val="575757"/>
          <w:sz w:val="21"/>
          <w:szCs w:val="21"/>
        </w:rPr>
      </w:pPr>
      <w:r w:rsidRPr="00B763A7">
        <w:rPr>
          <w:rFonts w:ascii="Open Sans" w:hAnsi="Open Sans" w:cs="Times New Roman"/>
          <w:color w:val="575757"/>
          <w:sz w:val="21"/>
          <w:szCs w:val="21"/>
        </w:rPr>
        <w:t>3) Conclusion that explains why your position matters today (.5 of a point)</w:t>
      </w:r>
    </w:p>
    <w:p w14:paraId="538EEEA0" w14:textId="77777777" w:rsidR="00B763A7" w:rsidRPr="00B763A7" w:rsidRDefault="00B763A7" w:rsidP="00B763A7">
      <w:pPr>
        <w:spacing w:after="150"/>
        <w:divId w:val="1029910125"/>
        <w:rPr>
          <w:rFonts w:ascii="Open Sans" w:hAnsi="Open Sans" w:cs="Times New Roman"/>
          <w:color w:val="575757"/>
          <w:sz w:val="21"/>
          <w:szCs w:val="21"/>
        </w:rPr>
      </w:pPr>
      <w:r w:rsidRPr="00B763A7">
        <w:rPr>
          <w:rFonts w:ascii="Open Sans" w:hAnsi="Open Sans" w:cs="Times New Roman"/>
          <w:color w:val="575757"/>
          <w:sz w:val="21"/>
          <w:szCs w:val="21"/>
        </w:rPr>
        <w:t>4) Be at least 500 words (or else you may lose up to a point).</w:t>
      </w:r>
    </w:p>
    <w:p w14:paraId="2D656324" w14:textId="77777777" w:rsidR="00B763A7" w:rsidRPr="00B763A7" w:rsidRDefault="00B763A7" w:rsidP="00B763A7">
      <w:pPr>
        <w:spacing w:after="150"/>
        <w:divId w:val="1029910125"/>
        <w:rPr>
          <w:rFonts w:ascii="Open Sans" w:hAnsi="Open Sans" w:cs="Times New Roman"/>
          <w:color w:val="575757"/>
          <w:sz w:val="21"/>
          <w:szCs w:val="21"/>
        </w:rPr>
      </w:pPr>
      <w:r w:rsidRPr="00B763A7">
        <w:rPr>
          <w:rFonts w:ascii="Open Sans" w:hAnsi="Open Sans" w:cs="Times New Roman"/>
          <w:color w:val="575757"/>
          <w:sz w:val="21"/>
          <w:szCs w:val="21"/>
        </w:rPr>
        <w:t>5) Write in the active voice (you may love up to half a point).</w:t>
      </w:r>
    </w:p>
    <w:p w14:paraId="25992EF3" w14:textId="77777777" w:rsidR="00B763A7" w:rsidRPr="00B763A7" w:rsidRDefault="00B763A7" w:rsidP="00B763A7">
      <w:pPr>
        <w:spacing w:after="150"/>
        <w:divId w:val="1029910125"/>
        <w:rPr>
          <w:rFonts w:ascii="Open Sans" w:hAnsi="Open Sans" w:cs="Times New Roman"/>
          <w:color w:val="575757"/>
          <w:sz w:val="21"/>
          <w:szCs w:val="21"/>
        </w:rPr>
      </w:pPr>
      <w:r w:rsidRPr="00B763A7">
        <w:rPr>
          <w:rFonts w:ascii="Open Sans" w:hAnsi="Open Sans" w:cs="Times New Roman"/>
          <w:color w:val="575757"/>
          <w:sz w:val="21"/>
          <w:szCs w:val="21"/>
        </w:rPr>
        <w:t>Reply:</w:t>
      </w:r>
    </w:p>
    <w:p w14:paraId="00AAF613" w14:textId="77777777" w:rsidR="00B763A7" w:rsidRDefault="00B763A7" w:rsidP="00B763A7">
      <w:pPr>
        <w:divId w:val="1029910125"/>
        <w:rPr>
          <w:rFonts w:ascii="Times New Roman" w:eastAsia="Times New Roman" w:hAnsi="Times New Roman" w:cs="Times New Roman"/>
          <w:sz w:val="24"/>
          <w:szCs w:val="24"/>
        </w:rPr>
      </w:pPr>
    </w:p>
    <w:p w14:paraId="39AEE98E" w14:textId="77777777" w:rsidR="00CE514C" w:rsidRDefault="00CE514C" w:rsidP="00B763A7">
      <w:pPr>
        <w:divId w:val="1029910125"/>
        <w:rPr>
          <w:rFonts w:ascii="Times New Roman" w:eastAsia="Times New Roman" w:hAnsi="Times New Roman" w:cs="Times New Roman"/>
          <w:sz w:val="24"/>
          <w:szCs w:val="24"/>
        </w:rPr>
      </w:pPr>
    </w:p>
    <w:p w14:paraId="0642BE56" w14:textId="77777777" w:rsidR="00CE514C" w:rsidRDefault="00CE514C" w:rsidP="00B763A7">
      <w:pPr>
        <w:divId w:val="1029910125"/>
        <w:rPr>
          <w:rFonts w:ascii="Times New Roman" w:eastAsia="Times New Roman" w:hAnsi="Times New Roman" w:cs="Times New Roman"/>
          <w:sz w:val="24"/>
          <w:szCs w:val="24"/>
        </w:rPr>
      </w:pPr>
    </w:p>
    <w:p w14:paraId="498CAEB3" w14:textId="77777777" w:rsidR="00CE514C" w:rsidRDefault="00CE514C" w:rsidP="00B763A7">
      <w:pPr>
        <w:divId w:val="1029910125"/>
        <w:rPr>
          <w:rFonts w:ascii="Times New Roman" w:eastAsia="Times New Roman" w:hAnsi="Times New Roman" w:cs="Times New Roman"/>
          <w:sz w:val="24"/>
          <w:szCs w:val="24"/>
        </w:rPr>
      </w:pPr>
    </w:p>
    <w:p w14:paraId="3516F17A" w14:textId="77777777" w:rsidR="00CE514C" w:rsidRDefault="00F84573" w:rsidP="00B763A7">
      <w:pPr>
        <w:divId w:val="1029910125"/>
        <w:rPr>
          <w:rFonts w:ascii="Times New Roman" w:eastAsia="Times New Roman" w:hAnsi="Times New Roman" w:cs="Times New Roman"/>
          <w:sz w:val="24"/>
          <w:szCs w:val="24"/>
        </w:rPr>
      </w:pPr>
      <w:hyperlink r:id="rId9" w:history="1">
        <w:r w:rsidR="00B320AF" w:rsidRPr="00720601">
          <w:rPr>
            <w:rStyle w:val="Hyperlink"/>
            <w:rFonts w:ascii="Times New Roman" w:eastAsia="Times New Roman" w:hAnsi="Times New Roman" w:cs="Times New Roman"/>
            <w:sz w:val="24"/>
            <w:szCs w:val="24"/>
          </w:rPr>
          <w:t>https://www.youtube.com/watch?v=akOe5-UsQ2o</w:t>
        </w:r>
      </w:hyperlink>
    </w:p>
    <w:p w14:paraId="4C3AB71A" w14:textId="77777777" w:rsidR="00B320AF" w:rsidRPr="00B763A7" w:rsidRDefault="00B320AF" w:rsidP="00B763A7">
      <w:pPr>
        <w:divId w:val="1029910125"/>
        <w:rPr>
          <w:rFonts w:ascii="Times New Roman" w:eastAsia="Times New Roman" w:hAnsi="Times New Roman" w:cs="Times New Roman"/>
          <w:sz w:val="24"/>
          <w:szCs w:val="24"/>
        </w:rPr>
      </w:pPr>
    </w:p>
    <w:p w14:paraId="038F3BDD" w14:textId="77777777" w:rsidR="00B763A7" w:rsidRDefault="00F84573">
      <w:hyperlink r:id="rId10" w:history="1">
        <w:r w:rsidR="00B320AF" w:rsidRPr="00720601">
          <w:rPr>
            <w:rStyle w:val="Hyperlink"/>
          </w:rPr>
          <w:t>https://youtu.be/5CBSf5UAXP8</w:t>
        </w:r>
      </w:hyperlink>
    </w:p>
    <w:p w14:paraId="28F8317A" w14:textId="77777777" w:rsidR="00B36536" w:rsidRDefault="00B36536"/>
    <w:p w14:paraId="548EE4E5" w14:textId="77777777" w:rsidR="00B36536" w:rsidRDefault="00F84573">
      <w:hyperlink r:id="rId11" w:history="1">
        <w:r w:rsidR="00B36536" w:rsidRPr="00720601">
          <w:rPr>
            <w:rStyle w:val="Hyperlink"/>
          </w:rPr>
          <w:t>https://youtu.be/xXJFtNFFgrc</w:t>
        </w:r>
      </w:hyperlink>
    </w:p>
    <w:p w14:paraId="08EFFB4A" w14:textId="77777777" w:rsidR="00B36536" w:rsidRDefault="00B36536"/>
    <w:p w14:paraId="7987EE0B" w14:textId="77777777" w:rsidR="005F0810" w:rsidRDefault="005F0810"/>
    <w:p w14:paraId="6EC4039F" w14:textId="77777777" w:rsidR="005F0810" w:rsidRDefault="005F0810">
      <w:r>
        <w:t xml:space="preserve">Assignment 4 </w:t>
      </w:r>
    </w:p>
    <w:p w14:paraId="70CBCCB1" w14:textId="77777777" w:rsidR="005F0810" w:rsidRDefault="005F0810" w:rsidP="005F0810">
      <w:pPr>
        <w:spacing w:after="150"/>
        <w:divId w:val="1096559190"/>
        <w:rPr>
          <w:rFonts w:ascii="Open Sans" w:hAnsi="Open Sans" w:cs="Times New Roman"/>
          <w:color w:val="575757"/>
          <w:sz w:val="21"/>
          <w:szCs w:val="21"/>
        </w:rPr>
      </w:pPr>
      <w:r w:rsidRPr="005F0810">
        <w:rPr>
          <w:rFonts w:ascii="Open Sans" w:hAnsi="Open Sans" w:cs="Times New Roman"/>
          <w:color w:val="575757"/>
          <w:sz w:val="21"/>
          <w:szCs w:val="21"/>
        </w:rPr>
        <w:t xml:space="preserve">Please write a </w:t>
      </w:r>
      <w:r>
        <w:rPr>
          <w:rFonts w:ascii="Open Sans" w:hAnsi="Open Sans" w:cs="Times New Roman"/>
          <w:color w:val="575757"/>
          <w:sz w:val="21"/>
          <w:szCs w:val="21"/>
        </w:rPr>
        <w:t xml:space="preserve">650 </w:t>
      </w:r>
      <w:r w:rsidRPr="005F0810">
        <w:rPr>
          <w:rFonts w:ascii="Open Sans" w:hAnsi="Open Sans" w:cs="Times New Roman"/>
          <w:color w:val="575757"/>
          <w:sz w:val="21"/>
          <w:szCs w:val="21"/>
        </w:rPr>
        <w:t>word response post in which you explain why or why not the Black Power Movement was a good response to the larger historical conditions of the late 1960s and early 1970s.  This post should follow the same format as previous response posts - an intro in which you state your point, a few body paragraphs in which you prove it citing evidence from the videos and readings, and a conclusion in which you state why this matter today.  Be sure to quote and analyze from the speeches and interviews.  Be sure to cite at least three sources.</w:t>
      </w:r>
    </w:p>
    <w:p w14:paraId="55788BB9" w14:textId="77777777" w:rsidR="006A582D" w:rsidRDefault="00F84573" w:rsidP="005F0810">
      <w:pPr>
        <w:spacing w:after="150"/>
        <w:divId w:val="1096559190"/>
        <w:rPr>
          <w:rFonts w:ascii="Open Sans" w:hAnsi="Open Sans" w:cs="Times New Roman"/>
          <w:color w:val="575757"/>
          <w:sz w:val="21"/>
          <w:szCs w:val="21"/>
        </w:rPr>
      </w:pPr>
      <w:hyperlink r:id="rId12" w:history="1">
        <w:r w:rsidR="006A582D" w:rsidRPr="00720601">
          <w:rPr>
            <w:rStyle w:val="Hyperlink"/>
            <w:rFonts w:ascii="Open Sans" w:hAnsi="Open Sans" w:cs="Times New Roman"/>
            <w:sz w:val="21"/>
            <w:szCs w:val="21"/>
          </w:rPr>
          <w:t>https://youtu.be/dFFWTsUqEaY</w:t>
        </w:r>
      </w:hyperlink>
    </w:p>
    <w:p w14:paraId="0C9527EE" w14:textId="77777777" w:rsidR="006A582D" w:rsidRDefault="006A582D" w:rsidP="005F0810">
      <w:pPr>
        <w:spacing w:after="150"/>
        <w:divId w:val="1096559190"/>
        <w:rPr>
          <w:rFonts w:ascii="Open Sans" w:hAnsi="Open Sans" w:cs="Times New Roman"/>
          <w:color w:val="575757"/>
          <w:sz w:val="21"/>
          <w:szCs w:val="21"/>
        </w:rPr>
      </w:pPr>
    </w:p>
    <w:p w14:paraId="51298244" w14:textId="77777777" w:rsidR="006A582D" w:rsidRDefault="006A582D" w:rsidP="005F0810">
      <w:pPr>
        <w:spacing w:after="150"/>
        <w:divId w:val="1096559190"/>
        <w:rPr>
          <w:rFonts w:ascii="Open Sans" w:hAnsi="Open Sans" w:cs="Times New Roman"/>
          <w:color w:val="575757"/>
          <w:sz w:val="21"/>
          <w:szCs w:val="21"/>
        </w:rPr>
      </w:pPr>
    </w:p>
    <w:p w14:paraId="40775C5F" w14:textId="77777777" w:rsidR="00037860" w:rsidRPr="00037860" w:rsidRDefault="00037860" w:rsidP="00037860">
      <w:pPr>
        <w:numPr>
          <w:ilvl w:val="0"/>
          <w:numId w:val="1"/>
        </w:numPr>
        <w:ind w:left="0"/>
        <w:divId w:val="516426397"/>
        <w:rPr>
          <w:rFonts w:ascii="Open Sans" w:eastAsia="Times New Roman" w:hAnsi="Open Sans" w:cs="Times New Roman"/>
          <w:color w:val="575757"/>
          <w:sz w:val="21"/>
          <w:szCs w:val="21"/>
        </w:rPr>
      </w:pPr>
      <w:r w:rsidRPr="00037860">
        <w:rPr>
          <w:rFonts w:ascii="Times New Roman" w:eastAsia="Times New Roman" w:hAnsi="Times New Roman" w:cs="Times New Roman"/>
          <w:color w:val="000000"/>
          <w:sz w:val="24"/>
          <w:szCs w:val="24"/>
          <w:shd w:val="clear" w:color="auto" w:fill="FFFFFF"/>
        </w:rPr>
        <w:t>1) Learn about the Black Power Movement</w:t>
      </w:r>
    </w:p>
    <w:p w14:paraId="3E1F710B" w14:textId="77777777" w:rsidR="00037860" w:rsidRPr="00037860" w:rsidRDefault="00037860" w:rsidP="00037860">
      <w:pPr>
        <w:numPr>
          <w:ilvl w:val="0"/>
          <w:numId w:val="1"/>
        </w:numPr>
        <w:ind w:left="0"/>
        <w:divId w:val="516426397"/>
        <w:rPr>
          <w:rFonts w:ascii="Open Sans" w:eastAsia="Times New Roman" w:hAnsi="Open Sans" w:cs="Times New Roman"/>
          <w:color w:val="575757"/>
          <w:sz w:val="21"/>
          <w:szCs w:val="21"/>
        </w:rPr>
      </w:pPr>
      <w:r w:rsidRPr="00037860">
        <w:rPr>
          <w:rFonts w:ascii="Times New Roman" w:eastAsia="Times New Roman" w:hAnsi="Times New Roman" w:cs="Times New Roman"/>
          <w:color w:val="000000"/>
          <w:sz w:val="24"/>
          <w:szCs w:val="24"/>
          <w:shd w:val="clear" w:color="auto" w:fill="FFFFFF"/>
        </w:rPr>
        <w:t>2) Analyze the shifts and conflicts within the Civil Rights Movement that emerged during the late 1960s and 1970s </w:t>
      </w:r>
    </w:p>
    <w:p w14:paraId="5740863E" w14:textId="77777777" w:rsidR="00037860" w:rsidRPr="00037860" w:rsidRDefault="00037860" w:rsidP="00037860">
      <w:pPr>
        <w:jc w:val="center"/>
        <w:divId w:val="516426397"/>
        <w:rPr>
          <w:rFonts w:ascii="Open Sans" w:eastAsia="Times New Roman" w:hAnsi="Open Sans" w:cs="Times New Roman"/>
          <w:color w:val="575757"/>
          <w:sz w:val="21"/>
          <w:szCs w:val="21"/>
        </w:rPr>
      </w:pPr>
      <w:r w:rsidRPr="00037860">
        <w:rPr>
          <w:rFonts w:ascii="Times New Roman" w:eastAsia="Times New Roman" w:hAnsi="Times New Roman" w:cs="Times New Roman"/>
          <w:b/>
          <w:bCs/>
          <w:i/>
          <w:iCs/>
          <w:color w:val="000000"/>
          <w:sz w:val="24"/>
          <w:szCs w:val="24"/>
        </w:rPr>
        <w:t>Assignments: </w:t>
      </w:r>
    </w:p>
    <w:p w14:paraId="616ACACB" w14:textId="77777777" w:rsidR="00037860" w:rsidRPr="00037860" w:rsidRDefault="00037860" w:rsidP="00037860">
      <w:pPr>
        <w:divId w:val="386496073"/>
        <w:rPr>
          <w:rFonts w:ascii="Open Sans" w:eastAsia="Times New Roman" w:hAnsi="Open Sans" w:cs="Times New Roman"/>
          <w:color w:val="575757"/>
          <w:sz w:val="21"/>
          <w:szCs w:val="21"/>
        </w:rPr>
      </w:pPr>
      <w:r w:rsidRPr="00037860">
        <w:rPr>
          <w:rFonts w:ascii="Open Sans" w:eastAsia="Times New Roman" w:hAnsi="Open Sans" w:cs="Times New Roman"/>
          <w:color w:val="575757"/>
          <w:sz w:val="21"/>
          <w:szCs w:val="21"/>
        </w:rPr>
        <w:t> </w:t>
      </w:r>
    </w:p>
    <w:p w14:paraId="58F2B885" w14:textId="77777777" w:rsidR="00037860" w:rsidRPr="00037860" w:rsidRDefault="00037860" w:rsidP="00037860">
      <w:pPr>
        <w:numPr>
          <w:ilvl w:val="0"/>
          <w:numId w:val="2"/>
        </w:numPr>
        <w:ind w:left="0"/>
        <w:divId w:val="516426397"/>
        <w:rPr>
          <w:rFonts w:ascii="Open Sans" w:eastAsia="Times New Roman" w:hAnsi="Open Sans" w:cs="Times New Roman"/>
          <w:color w:val="575757"/>
          <w:sz w:val="21"/>
          <w:szCs w:val="21"/>
        </w:rPr>
      </w:pPr>
      <w:r w:rsidRPr="00037860">
        <w:rPr>
          <w:rFonts w:ascii="Times New Roman" w:eastAsia="Times New Roman" w:hAnsi="Times New Roman" w:cs="Times New Roman"/>
          <w:color w:val="000000"/>
          <w:sz w:val="24"/>
          <w:szCs w:val="24"/>
        </w:rPr>
        <w:t>Watch the video lecture below, then listen to </w:t>
      </w:r>
      <w:proofErr w:type="spellStart"/>
      <w:r w:rsidRPr="00037860">
        <w:rPr>
          <w:rFonts w:ascii="Times New Roman" w:eastAsia="Times New Roman" w:hAnsi="Times New Roman" w:cs="Times New Roman"/>
          <w:color w:val="000000"/>
          <w:sz w:val="24"/>
          <w:szCs w:val="24"/>
        </w:rPr>
        <w:t>Stokely</w:t>
      </w:r>
      <w:proofErr w:type="spellEnd"/>
      <w:r w:rsidRPr="00037860">
        <w:rPr>
          <w:rFonts w:ascii="Times New Roman" w:eastAsia="Times New Roman" w:hAnsi="Times New Roman" w:cs="Times New Roman"/>
          <w:color w:val="000000"/>
          <w:sz w:val="24"/>
          <w:szCs w:val="24"/>
        </w:rPr>
        <w:t xml:space="preserve"> Carmichael's landmark speech (below) as soon as possible. </w:t>
      </w:r>
    </w:p>
    <w:p w14:paraId="729D99EF" w14:textId="77777777" w:rsidR="00037860" w:rsidRPr="00037860" w:rsidRDefault="00037860" w:rsidP="00037860">
      <w:pPr>
        <w:numPr>
          <w:ilvl w:val="0"/>
          <w:numId w:val="2"/>
        </w:numPr>
        <w:ind w:left="0"/>
        <w:divId w:val="516426397"/>
        <w:rPr>
          <w:rFonts w:ascii="Open Sans" w:eastAsia="Times New Roman" w:hAnsi="Open Sans" w:cs="Times New Roman"/>
          <w:color w:val="575757"/>
          <w:sz w:val="21"/>
          <w:szCs w:val="21"/>
        </w:rPr>
      </w:pPr>
      <w:r w:rsidRPr="00037860">
        <w:rPr>
          <w:rFonts w:ascii="Times New Roman" w:eastAsia="Times New Roman" w:hAnsi="Times New Roman" w:cs="Times New Roman"/>
          <w:color w:val="000000"/>
          <w:sz w:val="24"/>
          <w:szCs w:val="24"/>
        </w:rPr>
        <w:t>Read the lecture to the right which contains the bulk of the historical information necessary to understand the key steps in the evolution of the Black Power Movement</w:t>
      </w:r>
    </w:p>
    <w:p w14:paraId="23275AF0" w14:textId="77777777" w:rsidR="00037860" w:rsidRPr="00037860" w:rsidRDefault="00037860" w:rsidP="00037860">
      <w:pPr>
        <w:numPr>
          <w:ilvl w:val="0"/>
          <w:numId w:val="2"/>
        </w:numPr>
        <w:ind w:left="0"/>
        <w:divId w:val="516426397"/>
        <w:rPr>
          <w:rFonts w:ascii="Open Sans" w:eastAsia="Times New Roman" w:hAnsi="Open Sans" w:cs="Times New Roman"/>
          <w:color w:val="575757"/>
          <w:sz w:val="21"/>
          <w:szCs w:val="21"/>
        </w:rPr>
      </w:pPr>
      <w:r w:rsidRPr="00037860">
        <w:rPr>
          <w:rFonts w:ascii="Times New Roman" w:eastAsia="Times New Roman" w:hAnsi="Times New Roman" w:cs="Times New Roman"/>
          <w:color w:val="000000"/>
          <w:sz w:val="24"/>
          <w:szCs w:val="24"/>
        </w:rPr>
        <w:t>Read/watch the other course materials </w:t>
      </w:r>
    </w:p>
    <w:p w14:paraId="37D87F6E" w14:textId="77777777" w:rsidR="00037860" w:rsidRPr="00037860" w:rsidRDefault="00037860" w:rsidP="00037860">
      <w:pPr>
        <w:numPr>
          <w:ilvl w:val="0"/>
          <w:numId w:val="2"/>
        </w:numPr>
        <w:ind w:left="0"/>
        <w:divId w:val="516426397"/>
        <w:rPr>
          <w:rFonts w:ascii="Open Sans" w:eastAsia="Times New Roman" w:hAnsi="Open Sans" w:cs="Times New Roman"/>
          <w:color w:val="575757"/>
          <w:sz w:val="21"/>
          <w:szCs w:val="21"/>
        </w:rPr>
      </w:pPr>
      <w:r w:rsidRPr="00037860">
        <w:rPr>
          <w:rFonts w:ascii="Times New Roman" w:eastAsia="Times New Roman" w:hAnsi="Times New Roman" w:cs="Times New Roman"/>
          <w:color w:val="000000"/>
          <w:sz w:val="24"/>
          <w:szCs w:val="24"/>
        </w:rPr>
        <w:t>Complete Discussion Board Assignment</w:t>
      </w:r>
    </w:p>
    <w:p w14:paraId="079D7B6D" w14:textId="77777777" w:rsidR="00037860" w:rsidRPr="00037860" w:rsidRDefault="00037860" w:rsidP="00037860">
      <w:pPr>
        <w:numPr>
          <w:ilvl w:val="0"/>
          <w:numId w:val="2"/>
        </w:numPr>
        <w:ind w:left="0"/>
        <w:divId w:val="516426397"/>
        <w:rPr>
          <w:rFonts w:ascii="Open Sans" w:eastAsia="Times New Roman" w:hAnsi="Open Sans" w:cs="Times New Roman"/>
          <w:color w:val="575757"/>
          <w:sz w:val="21"/>
          <w:szCs w:val="21"/>
        </w:rPr>
      </w:pPr>
      <w:r w:rsidRPr="00037860">
        <w:rPr>
          <w:rFonts w:ascii="Times New Roman" w:eastAsia="Times New Roman" w:hAnsi="Times New Roman" w:cs="Times New Roman"/>
          <w:color w:val="000000"/>
          <w:sz w:val="24"/>
          <w:szCs w:val="24"/>
        </w:rPr>
        <w:t>Complete Journal Three</w:t>
      </w:r>
    </w:p>
    <w:p w14:paraId="3F94BD9E" w14:textId="77777777" w:rsidR="00037860" w:rsidRDefault="00037860" w:rsidP="005F0810">
      <w:pPr>
        <w:spacing w:after="150"/>
        <w:divId w:val="1096559190"/>
        <w:rPr>
          <w:rFonts w:ascii="Open Sans" w:hAnsi="Open Sans" w:cs="Times New Roman"/>
          <w:color w:val="575757"/>
          <w:sz w:val="21"/>
          <w:szCs w:val="21"/>
        </w:rPr>
      </w:pPr>
    </w:p>
    <w:p w14:paraId="483B3901" w14:textId="77777777" w:rsidR="00CD4241" w:rsidRDefault="00CD4241" w:rsidP="005F0810">
      <w:pPr>
        <w:spacing w:after="150"/>
        <w:divId w:val="1096559190"/>
        <w:rPr>
          <w:rFonts w:ascii="Open Sans" w:hAnsi="Open Sans" w:cs="Times New Roman"/>
          <w:color w:val="575757"/>
          <w:sz w:val="21"/>
          <w:szCs w:val="21"/>
        </w:rPr>
      </w:pPr>
    </w:p>
    <w:p w14:paraId="2306B6B4" w14:textId="77777777" w:rsidR="00CD4241" w:rsidRPr="00CD4241" w:rsidRDefault="00CD4241" w:rsidP="00CD4241">
      <w:pPr>
        <w:spacing w:before="150" w:after="150"/>
        <w:outlineLvl w:val="3"/>
        <w:divId w:val="690648406"/>
        <w:rPr>
          <w:rFonts w:ascii="Open Sans" w:eastAsia="Times New Roman" w:hAnsi="Open Sans" w:cs="Times New Roman"/>
          <w:b/>
          <w:bCs/>
          <w:color w:val="575757"/>
          <w:sz w:val="27"/>
          <w:szCs w:val="27"/>
        </w:rPr>
      </w:pPr>
      <w:r w:rsidRPr="00CD4241">
        <w:rPr>
          <w:rFonts w:ascii="Open Sans" w:eastAsia="Times New Roman" w:hAnsi="Open Sans" w:cs="Times New Roman"/>
          <w:b/>
          <w:bCs/>
          <w:color w:val="575757"/>
          <w:sz w:val="27"/>
          <w:szCs w:val="27"/>
        </w:rPr>
        <w:t>Unit Lecture, with Timeline</w:t>
      </w:r>
    </w:p>
    <w:p w14:paraId="539BDAFA" w14:textId="77777777" w:rsidR="00CD4241" w:rsidRPr="00CD4241" w:rsidRDefault="00CD4241" w:rsidP="00CD4241">
      <w:pPr>
        <w:spacing w:after="150"/>
        <w:divId w:val="2030373676"/>
        <w:rPr>
          <w:rFonts w:ascii="Open Sans" w:hAnsi="Open Sans" w:cs="Times New Roman"/>
          <w:color w:val="575757"/>
          <w:sz w:val="21"/>
          <w:szCs w:val="21"/>
        </w:rPr>
      </w:pPr>
      <w:r w:rsidRPr="00CD4241">
        <w:rPr>
          <w:rFonts w:ascii="Open Sans" w:hAnsi="Open Sans" w:cs="Times New Roman"/>
          <w:color w:val="575757"/>
          <w:sz w:val="21"/>
          <w:szCs w:val="21"/>
        </w:rPr>
        <w:t>“Black power activists trumpeted a militant race consciousness that placed black identity at the soul of a new radicalism” –</w:t>
      </w:r>
      <w:proofErr w:type="spellStart"/>
      <w:r w:rsidRPr="00CD4241">
        <w:rPr>
          <w:rFonts w:ascii="Open Sans" w:hAnsi="Open Sans" w:cs="Times New Roman"/>
          <w:color w:val="575757"/>
          <w:sz w:val="21"/>
          <w:szCs w:val="21"/>
        </w:rPr>
        <w:t>Peniel</w:t>
      </w:r>
      <w:proofErr w:type="spellEnd"/>
      <w:r w:rsidRPr="00CD4241">
        <w:rPr>
          <w:rFonts w:ascii="Open Sans" w:hAnsi="Open Sans" w:cs="Times New Roman"/>
          <w:color w:val="575757"/>
          <w:sz w:val="21"/>
          <w:szCs w:val="21"/>
        </w:rPr>
        <w:t xml:space="preserve"> E. Joseph “Towards a Historiography of the Black Power Movement” (2006)</w:t>
      </w:r>
    </w:p>
    <w:p w14:paraId="1D2C7C85" w14:textId="77777777" w:rsidR="00CD4241" w:rsidRPr="00CD4241" w:rsidRDefault="00CD4241" w:rsidP="00CD4241">
      <w:pPr>
        <w:spacing w:after="150"/>
        <w:divId w:val="2030373676"/>
        <w:rPr>
          <w:rFonts w:ascii="Open Sans" w:hAnsi="Open Sans" w:cs="Times New Roman"/>
          <w:color w:val="575757"/>
          <w:sz w:val="21"/>
          <w:szCs w:val="21"/>
        </w:rPr>
      </w:pPr>
      <w:r w:rsidRPr="00CD4241">
        <w:rPr>
          <w:rFonts w:ascii="Open Sans" w:hAnsi="Open Sans" w:cs="Times New Roman"/>
          <w:color w:val="575757"/>
          <w:sz w:val="21"/>
          <w:szCs w:val="21"/>
        </w:rPr>
        <w:t>“Some of us, white and black, know how great a price has already been paid to bring into existence a new consciousness, a new people, an unprecedented nation. If we know, and do nothing, we are worse than the murderers hired in our name. If we know, then we must fight for your life as though it were our own—which it is—and render impassable with our bodies the corridor to the gas chamber. For, if they take you in the morning, they will be coming for us that night”—From James Baldwin’s contribution to If They Come in the Morning (1971).</w:t>
      </w:r>
    </w:p>
    <w:p w14:paraId="4EB1A9AC" w14:textId="77777777" w:rsidR="00CD4241" w:rsidRPr="00CD4241" w:rsidRDefault="00CD4241" w:rsidP="00CD4241">
      <w:pPr>
        <w:spacing w:after="150"/>
        <w:divId w:val="2030373676"/>
        <w:rPr>
          <w:rFonts w:ascii="Open Sans" w:hAnsi="Open Sans" w:cs="Times New Roman"/>
          <w:color w:val="575757"/>
          <w:sz w:val="21"/>
          <w:szCs w:val="21"/>
        </w:rPr>
      </w:pPr>
      <w:r w:rsidRPr="00CD4241">
        <w:rPr>
          <w:rFonts w:ascii="Open Sans" w:hAnsi="Open Sans" w:cs="Times New Roman"/>
          <w:color w:val="575757"/>
          <w:sz w:val="21"/>
          <w:szCs w:val="21"/>
        </w:rPr>
        <w:t xml:space="preserve">“The emergence of Black Power as a mass slogan signaled a fundamental turning point in the modern Afro-American liberation struggle, carrying it to the threshold of a new phase. It marked a basic shift in </w:t>
      </w:r>
      <w:r w:rsidRPr="00CD4241">
        <w:rPr>
          <w:rFonts w:ascii="Open Sans" w:hAnsi="Open Sans" w:cs="Times New Roman"/>
          <w:color w:val="575757"/>
          <w:sz w:val="21"/>
          <w:szCs w:val="21"/>
        </w:rPr>
        <w:lastRenderedPageBreak/>
        <w:t>content and direction of the movement, from civil rights to national liberation, with a corresponding realignment of social forces –Harry Haywood, Black Bolshevik (1978).</w:t>
      </w:r>
    </w:p>
    <w:p w14:paraId="10C6FD89" w14:textId="77777777" w:rsidR="00CD4241" w:rsidRPr="00CD4241" w:rsidRDefault="00CD4241" w:rsidP="00CD4241">
      <w:pPr>
        <w:divId w:val="2030373676"/>
        <w:rPr>
          <w:rFonts w:ascii="Open Sans" w:hAnsi="Open Sans" w:cs="Times New Roman"/>
          <w:color w:val="575757"/>
          <w:sz w:val="21"/>
          <w:szCs w:val="21"/>
        </w:rPr>
      </w:pPr>
      <w:r w:rsidRPr="00CD4241">
        <w:rPr>
          <w:rFonts w:ascii="Open Sans" w:hAnsi="Open Sans" w:cs="Times New Roman"/>
          <w:color w:val="575757"/>
          <w:sz w:val="21"/>
          <w:szCs w:val="21"/>
        </w:rPr>
        <w:t xml:space="preserve">“‘Black Power’ was not just a slogan. It was the practice of an excluded community that transformed the walls of its prison into the boundaries of its free city” (54). “The riots [of the late 60s and early 70s] emerge[d] not as irrational outbursts, but as insurrections, however limited in scale … within a context of police harassment and undemocratic local government [as well as poverty] (52) –Manuel </w:t>
      </w:r>
      <w:proofErr w:type="spellStart"/>
      <w:r w:rsidRPr="00CD4241">
        <w:rPr>
          <w:rFonts w:ascii="Open Sans" w:hAnsi="Open Sans" w:cs="Times New Roman"/>
          <w:color w:val="575757"/>
          <w:sz w:val="21"/>
          <w:szCs w:val="21"/>
        </w:rPr>
        <w:t>Castells</w:t>
      </w:r>
      <w:proofErr w:type="spellEnd"/>
      <w:r w:rsidRPr="00CD4241">
        <w:rPr>
          <w:rFonts w:ascii="Open Sans" w:hAnsi="Open Sans" w:cs="Times New Roman"/>
          <w:color w:val="575757"/>
          <w:sz w:val="21"/>
          <w:szCs w:val="21"/>
        </w:rPr>
        <w:t>, The City and the Grassroots: A Cross-Cultural Theory of Urban Social Movements (1983).</w:t>
      </w:r>
    </w:p>
    <w:tbl>
      <w:tblPr>
        <w:tblW w:w="0" w:type="auto"/>
        <w:tblCellMar>
          <w:top w:w="15" w:type="dxa"/>
          <w:left w:w="15" w:type="dxa"/>
          <w:bottom w:w="15" w:type="dxa"/>
          <w:right w:w="15" w:type="dxa"/>
        </w:tblCellMar>
        <w:tblLook w:val="04A0" w:firstRow="1" w:lastRow="0" w:firstColumn="1" w:lastColumn="0" w:noHBand="0" w:noVBand="1"/>
      </w:tblPr>
      <w:tblGrid>
        <w:gridCol w:w="9345"/>
      </w:tblGrid>
      <w:tr w:rsidR="00CD4241" w:rsidRPr="00CD4241" w14:paraId="3C57FD6A" w14:textId="77777777">
        <w:trPr>
          <w:divId w:val="2030373676"/>
        </w:trPr>
        <w:tc>
          <w:tcPr>
            <w:tcW w:w="9345" w:type="dxa"/>
            <w:shd w:val="clear" w:color="auto" w:fill="auto"/>
            <w:tcMar>
              <w:top w:w="0" w:type="dxa"/>
              <w:left w:w="0" w:type="dxa"/>
              <w:bottom w:w="0" w:type="dxa"/>
              <w:right w:w="0" w:type="dxa"/>
            </w:tcMar>
            <w:vAlign w:val="center"/>
            <w:hideMark/>
          </w:tcPr>
          <w:p w14:paraId="3CF92046" w14:textId="77777777" w:rsidR="00CD4241" w:rsidRPr="00CD4241" w:rsidRDefault="00CD4241" w:rsidP="00CD4241">
            <w:pPr>
              <w:spacing w:after="150"/>
              <w:rPr>
                <w:rFonts w:ascii="Times New Roman" w:hAnsi="Times New Roman" w:cs="Times New Roman"/>
                <w:sz w:val="24"/>
                <w:szCs w:val="24"/>
              </w:rPr>
            </w:pPr>
            <w:r w:rsidRPr="00CD4241">
              <w:rPr>
                <w:rFonts w:ascii="Times New Roman" w:hAnsi="Times New Roman" w:cs="Times New Roman"/>
                <w:sz w:val="24"/>
                <w:szCs w:val="24"/>
              </w:rPr>
              <w:t xml:space="preserve">Reform or Revolution? The central debate heating up in the second half of the sixties and really flaring up in the late 60s and early 70s hinged on the question of whether African-Americans needed to just reform American society (“reform” here meaning that the existing American economic and political system could work well for African Americans if they were able to access, change, and work within the system. That attitude generally describes the mainstream Civil Rights Movement. But others (including many disillusioned veterans of the Civil Rights Movement) concluded that the system itself was fundamentally and irredeemably unjust and could not be reformed. Thus, society had to be fully restructured, remade from the ground up, or replaced with alternatives—even alternative nations or new transnational organizations. If the “classical” Civil Rights Movement of King, John Lewis, the SCLC, CORE, early SNCC, Rosa Parks etc. is generally thought of as “reformists,” then the “revolutionary” stance is generally associated with the Black Power Movement of the Panthers, Amiri Baraka, Angela Davis, later SNCC under </w:t>
            </w:r>
            <w:proofErr w:type="spellStart"/>
            <w:r w:rsidRPr="00CD4241">
              <w:rPr>
                <w:rFonts w:ascii="Times New Roman" w:hAnsi="Times New Roman" w:cs="Times New Roman"/>
                <w:sz w:val="24"/>
                <w:szCs w:val="24"/>
              </w:rPr>
              <w:t>Stokely</w:t>
            </w:r>
            <w:proofErr w:type="spellEnd"/>
            <w:r w:rsidRPr="00CD4241">
              <w:rPr>
                <w:rFonts w:ascii="Times New Roman" w:hAnsi="Times New Roman" w:cs="Times New Roman"/>
                <w:sz w:val="24"/>
                <w:szCs w:val="24"/>
              </w:rPr>
              <w:t xml:space="preserve"> Carmichael. </w:t>
            </w:r>
            <w:r w:rsidRPr="00CD4241">
              <w:rPr>
                <w:rFonts w:ascii="Times New Roman" w:hAnsi="Times New Roman" w:cs="Times New Roman"/>
                <w:i/>
                <w:iCs/>
                <w:sz w:val="24"/>
                <w:szCs w:val="24"/>
              </w:rPr>
              <w:t>However</w:t>
            </w:r>
            <w:r w:rsidRPr="00CD4241">
              <w:rPr>
                <w:rFonts w:ascii="Times New Roman" w:hAnsi="Times New Roman" w:cs="Times New Roman"/>
                <w:sz w:val="24"/>
                <w:szCs w:val="24"/>
              </w:rPr>
              <w:t>, while that rough dichotomy may help us chart the trends in the overall “big picture” of entire arc of The Black Freedom Struggle, bear in mind that it is a an oversimplification. Not only does it divide a wide-ranging and multivalent spectrum of ideas and goals into a binary (a dangerous binary—see my comments below about “Not Just the Panthers”), it also dilutes the genuine radicalism of figures like King. Nevertheless, </w:t>
            </w:r>
            <w:r w:rsidRPr="00CD4241">
              <w:rPr>
                <w:rFonts w:ascii="Times New Roman" w:hAnsi="Times New Roman" w:cs="Times New Roman"/>
                <w:i/>
                <w:iCs/>
                <w:sz w:val="24"/>
                <w:szCs w:val="24"/>
              </w:rPr>
              <w:t>something</w:t>
            </w:r>
            <w:r w:rsidRPr="00CD4241">
              <w:rPr>
                <w:rFonts w:ascii="Times New Roman" w:hAnsi="Times New Roman" w:cs="Times New Roman"/>
                <w:sz w:val="24"/>
                <w:szCs w:val="24"/>
              </w:rPr>
              <w:t> was changing as the decade changed over and “revolutionary” talk became more widespread. Some people attribute this to “disappointment” that the Civil Rights Movement had not achieved enough, but other people just as correctly point out that “disappointment” or even “desperation” did not lead to the wondrous visions of a just society or the confident assertions of black pride—</w:t>
            </w:r>
            <w:r w:rsidRPr="00CD4241">
              <w:rPr>
                <w:rFonts w:ascii="Times New Roman" w:hAnsi="Times New Roman" w:cs="Times New Roman"/>
                <w:i/>
                <w:iCs/>
                <w:sz w:val="24"/>
                <w:szCs w:val="24"/>
              </w:rPr>
              <w:t>excitement</w:t>
            </w:r>
            <w:r w:rsidRPr="00CD4241">
              <w:rPr>
                <w:rFonts w:ascii="Times New Roman" w:hAnsi="Times New Roman" w:cs="Times New Roman"/>
                <w:sz w:val="24"/>
                <w:szCs w:val="24"/>
              </w:rPr>
              <w:t> did.</w:t>
            </w:r>
          </w:p>
        </w:tc>
      </w:tr>
    </w:tbl>
    <w:p w14:paraId="16A19923" w14:textId="77777777" w:rsidR="00CD4241" w:rsidRPr="00CD4241" w:rsidRDefault="00CD4241" w:rsidP="00CD4241">
      <w:pPr>
        <w:spacing w:after="150"/>
        <w:divId w:val="2030373676"/>
        <w:rPr>
          <w:rFonts w:ascii="Open Sans" w:hAnsi="Open Sans" w:cs="Times New Roman"/>
          <w:color w:val="575757"/>
          <w:sz w:val="21"/>
          <w:szCs w:val="21"/>
        </w:rPr>
      </w:pPr>
      <w:r w:rsidRPr="00CD4241">
        <w:rPr>
          <w:rFonts w:ascii="Open Sans" w:hAnsi="Open Sans" w:cs="Times New Roman"/>
          <w:color w:val="575757"/>
          <w:sz w:val="21"/>
          <w:szCs w:val="21"/>
        </w:rPr>
        <w:t> The Timeline (or, when did the 70s begin?)</w:t>
      </w:r>
    </w:p>
    <w:p w14:paraId="507C8E15" w14:textId="77777777" w:rsidR="00CD4241" w:rsidRPr="00CD4241" w:rsidRDefault="00CD4241" w:rsidP="00CD4241">
      <w:pPr>
        <w:spacing w:after="150"/>
        <w:divId w:val="2030373676"/>
        <w:rPr>
          <w:rFonts w:ascii="Open Sans" w:hAnsi="Open Sans" w:cs="Times New Roman"/>
          <w:color w:val="575757"/>
          <w:sz w:val="21"/>
          <w:szCs w:val="21"/>
        </w:rPr>
      </w:pPr>
      <w:r w:rsidRPr="00CD4241">
        <w:rPr>
          <w:rFonts w:ascii="Open Sans" w:hAnsi="Open Sans" w:cs="Times New Roman"/>
          <w:color w:val="575757"/>
          <w:sz w:val="21"/>
          <w:szCs w:val="21"/>
        </w:rPr>
        <w:t>The roots of the social, political, and ideological trends that define the civil rights movement in the 1970s, including the fracturing and disintegration of that movement, the rise of black power and increased radicalism, rise of militant or openly violent stances (both real and imagined), and the political blowback to the gains of the civil rights movement, a widespread cultural pessimism in America at-large, etc., really begin in the 1960s (or earlier!). So, though this unit is on the 1970s, we need to spend significant amount of time discussing events, movements, and personages from the 1960s. For example, consider the timeline of Malcolm X: he is the figure more associated with “black power” and for violent resistance (though “black power” and violence are </w:t>
      </w:r>
      <w:r w:rsidRPr="00CD4241">
        <w:rPr>
          <w:rFonts w:ascii="Open Sans" w:hAnsi="Open Sans" w:cs="Times New Roman"/>
          <w:i/>
          <w:iCs/>
          <w:color w:val="575757"/>
          <w:sz w:val="21"/>
          <w:szCs w:val="21"/>
        </w:rPr>
        <w:t>not</w:t>
      </w:r>
      <w:r w:rsidRPr="00CD4241">
        <w:rPr>
          <w:rFonts w:ascii="Open Sans" w:hAnsi="Open Sans" w:cs="Times New Roman"/>
          <w:color w:val="575757"/>
          <w:sz w:val="21"/>
          <w:szCs w:val="21"/>
        </w:rPr>
        <w:t> the same thing). He styled himself as the aggressive alternative to MLK, and advocated self-defense and willful segregation from white America. In so many ways, he does encapsulate the energies and trends of the 1970s (</w:t>
      </w:r>
      <w:r w:rsidRPr="00CD4241">
        <w:rPr>
          <w:rFonts w:ascii="Open Sans" w:hAnsi="Open Sans" w:cs="Times New Roman"/>
          <w:color w:val="575757"/>
          <w:sz w:val="21"/>
          <w:szCs w:val="21"/>
          <w:u w:val="single"/>
        </w:rPr>
        <w:t>including escalating rhetoric, a politics of not just confrontation but denunciation, calling for drastic structural changes instead of just reform, a dismissal of liberal orthodoxies and institutions, mistrust of conventional Christianity, traditional education, “western” civilization and civil order, black cultural nationalism, internationalism and anti-colonialism, as well as intense clashes between black leaders and organizations</w:t>
      </w:r>
      <w:r w:rsidRPr="00CD4241">
        <w:rPr>
          <w:rFonts w:ascii="Open Sans" w:hAnsi="Open Sans" w:cs="Times New Roman"/>
          <w:color w:val="575757"/>
          <w:sz w:val="21"/>
          <w:szCs w:val="21"/>
        </w:rPr>
        <w:t xml:space="preserve">). But his heyday was the early 1960s! And by the time of his assassination in 1965, Malcolm X had broken with the Nation of Islam and seemed to be tempering or at least rethinking many of his more extreme stances—so he does not fit the tidy narrative that a peaceful movement made gains </w:t>
      </w:r>
      <w:r w:rsidRPr="00CD4241">
        <w:rPr>
          <w:rFonts w:ascii="Open Sans" w:hAnsi="Open Sans" w:cs="Times New Roman"/>
          <w:color w:val="575757"/>
          <w:sz w:val="21"/>
          <w:szCs w:val="21"/>
        </w:rPr>
        <w:lastRenderedPageBreak/>
        <w:t>in the 60s, but then that movement disintegrated in a tide of acrimony and violence in the 70s. (Malcolm X also scrambles some of our tendency to “compartmentalize” the movement of the 60s to the rural south, and not think about the urban north until the 70s). Lance Hill even calls the dominant narrative of the civil rights era in the 60s “the Myth of Nonviolence” (</w:t>
      </w:r>
      <w:r w:rsidRPr="00CD4241">
        <w:rPr>
          <w:rFonts w:ascii="Open Sans" w:hAnsi="Open Sans" w:cs="Times New Roman"/>
          <w:i/>
          <w:iCs/>
          <w:color w:val="575757"/>
          <w:sz w:val="21"/>
          <w:szCs w:val="21"/>
        </w:rPr>
        <w:t>see Deacons of Defense: Armed Resistance and the Civil Rights Era</w:t>
      </w:r>
      <w:r w:rsidRPr="00CD4241">
        <w:rPr>
          <w:rFonts w:ascii="Open Sans" w:hAnsi="Open Sans" w:cs="Times New Roman"/>
          <w:color w:val="575757"/>
          <w:sz w:val="21"/>
          <w:szCs w:val="21"/>
        </w:rPr>
        <w:t>, 2004, 264 and </w:t>
      </w:r>
      <w:r w:rsidRPr="00CD4241">
        <w:rPr>
          <w:rFonts w:ascii="Open Sans" w:hAnsi="Open Sans" w:cs="Times New Roman"/>
          <w:i/>
          <w:iCs/>
          <w:color w:val="575757"/>
          <w:sz w:val="21"/>
          <w:szCs w:val="21"/>
        </w:rPr>
        <w:t>passim</w:t>
      </w:r>
      <w:r w:rsidRPr="00CD4241">
        <w:rPr>
          <w:rFonts w:ascii="Open Sans" w:hAnsi="Open Sans" w:cs="Times New Roman"/>
          <w:color w:val="575757"/>
          <w:sz w:val="21"/>
          <w:szCs w:val="21"/>
        </w:rPr>
        <w:t>).  </w:t>
      </w:r>
    </w:p>
    <w:p w14:paraId="5563A893" w14:textId="77777777" w:rsidR="00CD4241" w:rsidRPr="00CD4241" w:rsidRDefault="00CD4241" w:rsidP="00CD4241">
      <w:pPr>
        <w:spacing w:after="150"/>
        <w:divId w:val="2030373676"/>
        <w:rPr>
          <w:rFonts w:ascii="Open Sans" w:hAnsi="Open Sans" w:cs="Times New Roman"/>
          <w:color w:val="575757"/>
          <w:sz w:val="21"/>
          <w:szCs w:val="21"/>
        </w:rPr>
      </w:pPr>
      <w:r w:rsidRPr="00CD4241">
        <w:rPr>
          <w:rFonts w:ascii="Open Sans" w:hAnsi="Open Sans" w:cs="Times New Roman"/>
          <w:color w:val="575757"/>
          <w:sz w:val="21"/>
          <w:szCs w:val="21"/>
        </w:rPr>
        <w:t>Below are some of the people and events from the 1960s that connect to the events of the 1970s, though it would be just as easy to extend this list back even decades earlier.  I will use the acronym BPM (accepted shorthand for “Black Power Movement”) but see the note below about "terminology".</w:t>
      </w:r>
    </w:p>
    <w:p w14:paraId="6B46ED49" w14:textId="77777777" w:rsidR="00CD4241" w:rsidRPr="00CD4241" w:rsidRDefault="00CD4241" w:rsidP="00CD4241">
      <w:pPr>
        <w:divId w:val="2030373676"/>
        <w:rPr>
          <w:rFonts w:ascii="Open Sans" w:hAnsi="Open Sans" w:cs="Times New Roman"/>
          <w:color w:val="575757"/>
          <w:sz w:val="21"/>
          <w:szCs w:val="21"/>
        </w:rPr>
      </w:pPr>
      <w:r w:rsidRPr="00CD4241">
        <w:rPr>
          <w:rFonts w:ascii="Open Sans" w:hAnsi="Open Sans" w:cs="Times New Roman"/>
          <w:color w:val="575757"/>
          <w:sz w:val="21"/>
          <w:szCs w:val="21"/>
        </w:rPr>
        <w:t xml:space="preserve">1965: Watts Riot (just days after signing of the Civil Rights Act). That event is traditionally thought of as the beginnings of the BPM, though there are reasons to be skeptical of that narrative. “The riot was a rebellion, a naturally formed revolution, an unconscious expression of a people who had lived entire lives, many generations, in a state of enforced unconsciousness” (Walter </w:t>
      </w:r>
      <w:proofErr w:type="spellStart"/>
      <w:r w:rsidRPr="00CD4241">
        <w:rPr>
          <w:rFonts w:ascii="Open Sans" w:hAnsi="Open Sans" w:cs="Times New Roman"/>
          <w:color w:val="575757"/>
          <w:sz w:val="21"/>
          <w:szCs w:val="21"/>
        </w:rPr>
        <w:t>Mosely</w:t>
      </w:r>
      <w:proofErr w:type="spellEnd"/>
      <w:r w:rsidRPr="00CD4241">
        <w:rPr>
          <w:rFonts w:ascii="Open Sans" w:hAnsi="Open Sans" w:cs="Times New Roman"/>
          <w:color w:val="575757"/>
          <w:sz w:val="21"/>
          <w:szCs w:val="21"/>
        </w:rPr>
        <w:t>, LA Times, 2005 “</w:t>
      </w:r>
      <w:hyperlink r:id="rId13" w:history="1">
        <w:r w:rsidRPr="00CD4241">
          <w:rPr>
            <w:rFonts w:ascii="Open Sans" w:hAnsi="Open Sans" w:cs="Times New Roman"/>
            <w:color w:val="265B8C"/>
            <w:sz w:val="21"/>
            <w:szCs w:val="21"/>
            <w:u w:val="single"/>
          </w:rPr>
          <w:t>What we forgot about Watts</w:t>
        </w:r>
      </w:hyperlink>
      <w:r w:rsidRPr="00CD4241">
        <w:rPr>
          <w:rFonts w:ascii="Open Sans" w:hAnsi="Open Sans" w:cs="Times New Roman"/>
          <w:color w:val="575757"/>
          <w:sz w:val="21"/>
          <w:szCs w:val="21"/>
        </w:rPr>
        <w:t>”). These were not the first, or last, important riots. The Newark Riots in 1966 also stand out (in part due to Amari Baraka’s participation) as well as the “Detroit Rebellion” of 1967.</w:t>
      </w:r>
    </w:p>
    <w:p w14:paraId="1B09FA37" w14:textId="77777777" w:rsidR="00CD4241" w:rsidRDefault="00CD4241" w:rsidP="005F0810">
      <w:pPr>
        <w:spacing w:after="150"/>
        <w:divId w:val="1096559190"/>
        <w:rPr>
          <w:rFonts w:ascii="Open Sans" w:hAnsi="Open Sans" w:cs="Times New Roman"/>
          <w:color w:val="575757"/>
          <w:sz w:val="21"/>
          <w:szCs w:val="21"/>
        </w:rPr>
      </w:pPr>
    </w:p>
    <w:p w14:paraId="68D0CAA6" w14:textId="77777777" w:rsidR="00CD4241" w:rsidRDefault="00CD4241" w:rsidP="005F0810">
      <w:pPr>
        <w:spacing w:after="150"/>
        <w:divId w:val="1096559190"/>
        <w:rPr>
          <w:rFonts w:ascii="Open Sans" w:hAnsi="Open Sans" w:cs="Times New Roman"/>
          <w:color w:val="575757"/>
          <w:sz w:val="21"/>
          <w:szCs w:val="21"/>
        </w:rPr>
      </w:pPr>
    </w:p>
    <w:p w14:paraId="2CFB24C3" w14:textId="77777777" w:rsidR="00037860" w:rsidRDefault="00037860" w:rsidP="005F0810">
      <w:pPr>
        <w:spacing w:after="150"/>
        <w:divId w:val="1096559190"/>
        <w:rPr>
          <w:rFonts w:ascii="Open Sans" w:hAnsi="Open Sans" w:cs="Times New Roman"/>
          <w:color w:val="575757"/>
          <w:sz w:val="21"/>
          <w:szCs w:val="21"/>
        </w:rPr>
      </w:pPr>
    </w:p>
    <w:p w14:paraId="39BE1A3E" w14:textId="77777777" w:rsidR="00037860" w:rsidRDefault="00037860" w:rsidP="005F0810">
      <w:pPr>
        <w:spacing w:after="150"/>
        <w:divId w:val="1096559190"/>
        <w:rPr>
          <w:rFonts w:ascii="Open Sans" w:hAnsi="Open Sans" w:cs="Times New Roman"/>
          <w:color w:val="575757"/>
          <w:sz w:val="21"/>
          <w:szCs w:val="21"/>
        </w:rPr>
      </w:pPr>
    </w:p>
    <w:p w14:paraId="4D01885A" w14:textId="77777777" w:rsidR="00037860" w:rsidRDefault="00037860" w:rsidP="005F0810">
      <w:pPr>
        <w:spacing w:after="150"/>
        <w:divId w:val="1096559190"/>
        <w:rPr>
          <w:rFonts w:ascii="Open Sans" w:hAnsi="Open Sans" w:cs="Times New Roman"/>
          <w:color w:val="575757"/>
          <w:sz w:val="21"/>
          <w:szCs w:val="21"/>
        </w:rPr>
      </w:pPr>
    </w:p>
    <w:p w14:paraId="4ED8B7A4" w14:textId="77777777" w:rsidR="00037860" w:rsidRPr="005F0810" w:rsidRDefault="00037860" w:rsidP="005F0810">
      <w:pPr>
        <w:spacing w:after="150"/>
        <w:divId w:val="1096559190"/>
        <w:rPr>
          <w:rFonts w:ascii="Open Sans" w:hAnsi="Open Sans" w:cs="Times New Roman"/>
          <w:color w:val="575757"/>
          <w:sz w:val="21"/>
          <w:szCs w:val="21"/>
        </w:rPr>
      </w:pPr>
    </w:p>
    <w:p w14:paraId="6B09EB56" w14:textId="77777777" w:rsidR="005F0810" w:rsidRPr="005F0810" w:rsidRDefault="005F0810" w:rsidP="005F0810">
      <w:pPr>
        <w:divId w:val="1096559190"/>
        <w:rPr>
          <w:rFonts w:ascii="Times New Roman" w:eastAsia="Times New Roman" w:hAnsi="Times New Roman" w:cs="Times New Roman"/>
          <w:sz w:val="24"/>
          <w:szCs w:val="24"/>
        </w:rPr>
      </w:pPr>
    </w:p>
    <w:p w14:paraId="76963D7F" w14:textId="77777777" w:rsidR="005F0810" w:rsidRDefault="005F0810"/>
    <w:p w14:paraId="7CC229B1" w14:textId="77777777" w:rsidR="005F0810" w:rsidRDefault="005F0810"/>
    <w:p w14:paraId="3FC6758B" w14:textId="77777777" w:rsidR="005F0810" w:rsidRDefault="005F0810"/>
    <w:p w14:paraId="3B983448" w14:textId="77777777" w:rsidR="00B320AF" w:rsidRDefault="00B320AF"/>
    <w:sectPr w:rsidR="00B320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Open Sans">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AE26B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72D4BE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85D"/>
    <w:rsid w:val="00037860"/>
    <w:rsid w:val="0051000E"/>
    <w:rsid w:val="0051385D"/>
    <w:rsid w:val="005D5F73"/>
    <w:rsid w:val="005F0810"/>
    <w:rsid w:val="006A582D"/>
    <w:rsid w:val="006E0EBC"/>
    <w:rsid w:val="007365AE"/>
    <w:rsid w:val="008B6203"/>
    <w:rsid w:val="00AC5A0E"/>
    <w:rsid w:val="00B320AF"/>
    <w:rsid w:val="00B36536"/>
    <w:rsid w:val="00B763A7"/>
    <w:rsid w:val="00CD4241"/>
    <w:rsid w:val="00CE514C"/>
    <w:rsid w:val="00DE0C1A"/>
    <w:rsid w:val="00F84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21B0B2"/>
  <w15:chartTrackingRefBased/>
  <w15:docId w15:val="{DA44FFCB-D565-724C-A81D-8FC8557A3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unhideWhenUsed/>
    <w:qFormat/>
    <w:rsid w:val="00CD424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385D"/>
    <w:pPr>
      <w:spacing w:before="100" w:beforeAutospacing="1" w:after="100" w:afterAutospacing="1"/>
    </w:pPr>
    <w:rPr>
      <w:rFonts w:ascii="Times New Roman" w:hAnsi="Times New Roman" w:cs="Times New Roman"/>
      <w:sz w:val="24"/>
      <w:szCs w:val="24"/>
    </w:rPr>
  </w:style>
  <w:style w:type="character" w:styleId="Hyperlink">
    <w:name w:val="Hyperlink"/>
    <w:basedOn w:val="DefaultParagraphFont"/>
    <w:uiPriority w:val="99"/>
    <w:unhideWhenUsed/>
    <w:rsid w:val="005D5F73"/>
    <w:rPr>
      <w:color w:val="0563C1" w:themeColor="hyperlink"/>
      <w:u w:val="single"/>
    </w:rPr>
  </w:style>
  <w:style w:type="character" w:styleId="UnresolvedMention">
    <w:name w:val="Unresolved Mention"/>
    <w:basedOn w:val="DefaultParagraphFont"/>
    <w:uiPriority w:val="99"/>
    <w:semiHidden/>
    <w:unhideWhenUsed/>
    <w:rsid w:val="005D5F73"/>
    <w:rPr>
      <w:color w:val="605E5C"/>
      <w:shd w:val="clear" w:color="auto" w:fill="E1DFDD"/>
    </w:rPr>
  </w:style>
  <w:style w:type="character" w:styleId="Strong">
    <w:name w:val="Strong"/>
    <w:basedOn w:val="DefaultParagraphFont"/>
    <w:uiPriority w:val="22"/>
    <w:qFormat/>
    <w:rsid w:val="00DE0C1A"/>
    <w:rPr>
      <w:b/>
      <w:bCs/>
    </w:rPr>
  </w:style>
  <w:style w:type="character" w:customStyle="1" w:styleId="apple-converted-space">
    <w:name w:val="apple-converted-space"/>
    <w:basedOn w:val="DefaultParagraphFont"/>
    <w:rsid w:val="00037860"/>
  </w:style>
  <w:style w:type="character" w:customStyle="1" w:styleId="Heading4Char">
    <w:name w:val="Heading 4 Char"/>
    <w:basedOn w:val="DefaultParagraphFont"/>
    <w:link w:val="Heading4"/>
    <w:uiPriority w:val="9"/>
    <w:semiHidden/>
    <w:rsid w:val="00CD4241"/>
    <w:rPr>
      <w:rFonts w:asciiTheme="majorHAnsi" w:eastAsiaTheme="majorEastAsia" w:hAnsiTheme="majorHAnsi" w:cstheme="majorBidi"/>
      <w:i/>
      <w:iCs/>
      <w:color w:val="2F5496" w:themeColor="accent1" w:themeShade="BF"/>
    </w:rPr>
  </w:style>
  <w:style w:type="character" w:styleId="Emphasis">
    <w:name w:val="Emphasis"/>
    <w:basedOn w:val="DefaultParagraphFont"/>
    <w:uiPriority w:val="20"/>
    <w:qFormat/>
    <w:rsid w:val="00CD42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4722993">
      <w:bodyDiv w:val="1"/>
      <w:marLeft w:val="0"/>
      <w:marRight w:val="0"/>
      <w:marTop w:val="0"/>
      <w:marBottom w:val="0"/>
      <w:divBdr>
        <w:top w:val="none" w:sz="0" w:space="0" w:color="auto"/>
        <w:left w:val="none" w:sz="0" w:space="0" w:color="auto"/>
        <w:bottom w:val="none" w:sz="0" w:space="0" w:color="auto"/>
        <w:right w:val="none" w:sz="0" w:space="0" w:color="auto"/>
      </w:divBdr>
    </w:div>
    <w:div w:id="715086021">
      <w:bodyDiv w:val="1"/>
      <w:marLeft w:val="0"/>
      <w:marRight w:val="0"/>
      <w:marTop w:val="0"/>
      <w:marBottom w:val="0"/>
      <w:divBdr>
        <w:top w:val="none" w:sz="0" w:space="0" w:color="auto"/>
        <w:left w:val="none" w:sz="0" w:space="0" w:color="auto"/>
        <w:bottom w:val="none" w:sz="0" w:space="0" w:color="auto"/>
        <w:right w:val="none" w:sz="0" w:space="0" w:color="auto"/>
      </w:divBdr>
    </w:div>
    <w:div w:id="1029910125">
      <w:bodyDiv w:val="1"/>
      <w:marLeft w:val="0"/>
      <w:marRight w:val="0"/>
      <w:marTop w:val="0"/>
      <w:marBottom w:val="0"/>
      <w:divBdr>
        <w:top w:val="none" w:sz="0" w:space="0" w:color="auto"/>
        <w:left w:val="none" w:sz="0" w:space="0" w:color="auto"/>
        <w:bottom w:val="none" w:sz="0" w:space="0" w:color="auto"/>
        <w:right w:val="none" w:sz="0" w:space="0" w:color="auto"/>
      </w:divBdr>
    </w:div>
    <w:div w:id="1096559190">
      <w:bodyDiv w:val="1"/>
      <w:marLeft w:val="0"/>
      <w:marRight w:val="0"/>
      <w:marTop w:val="0"/>
      <w:marBottom w:val="0"/>
      <w:divBdr>
        <w:top w:val="none" w:sz="0" w:space="0" w:color="auto"/>
        <w:left w:val="none" w:sz="0" w:space="0" w:color="auto"/>
        <w:bottom w:val="none" w:sz="0" w:space="0" w:color="auto"/>
        <w:right w:val="none" w:sz="0" w:space="0" w:color="auto"/>
      </w:divBdr>
      <w:divsChild>
        <w:div w:id="516426397">
          <w:marLeft w:val="0"/>
          <w:marRight w:val="0"/>
          <w:marTop w:val="0"/>
          <w:marBottom w:val="0"/>
          <w:divBdr>
            <w:top w:val="none" w:sz="0" w:space="0" w:color="auto"/>
            <w:left w:val="none" w:sz="0" w:space="0" w:color="auto"/>
            <w:bottom w:val="none" w:sz="0" w:space="0" w:color="auto"/>
            <w:right w:val="none" w:sz="0" w:space="0" w:color="auto"/>
          </w:divBdr>
          <w:divsChild>
            <w:div w:id="386496073">
              <w:marLeft w:val="0"/>
              <w:marRight w:val="0"/>
              <w:marTop w:val="0"/>
              <w:marBottom w:val="0"/>
              <w:divBdr>
                <w:top w:val="none" w:sz="0" w:space="0" w:color="auto"/>
                <w:left w:val="none" w:sz="0" w:space="0" w:color="auto"/>
                <w:bottom w:val="none" w:sz="0" w:space="0" w:color="auto"/>
                <w:right w:val="none" w:sz="0" w:space="0" w:color="auto"/>
              </w:divBdr>
            </w:div>
          </w:divsChild>
        </w:div>
        <w:div w:id="690648406">
          <w:marLeft w:val="0"/>
          <w:marRight w:val="0"/>
          <w:marTop w:val="0"/>
          <w:marBottom w:val="0"/>
          <w:divBdr>
            <w:top w:val="none" w:sz="0" w:space="0" w:color="auto"/>
            <w:left w:val="none" w:sz="0" w:space="0" w:color="auto"/>
            <w:bottom w:val="none" w:sz="0" w:space="0" w:color="auto"/>
            <w:right w:val="none" w:sz="0" w:space="0" w:color="auto"/>
          </w:divBdr>
          <w:divsChild>
            <w:div w:id="448201275">
              <w:marLeft w:val="0"/>
              <w:marRight w:val="0"/>
              <w:marTop w:val="150"/>
              <w:marBottom w:val="150"/>
              <w:divBdr>
                <w:top w:val="none" w:sz="0" w:space="0" w:color="auto"/>
                <w:left w:val="none" w:sz="0" w:space="0" w:color="auto"/>
                <w:bottom w:val="none" w:sz="0" w:space="0" w:color="auto"/>
                <w:right w:val="none" w:sz="0" w:space="0" w:color="auto"/>
              </w:divBdr>
              <w:divsChild>
                <w:div w:id="203037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PjhtUGqFCWg" TargetMode="External"/><Relationship Id="rId13" Type="http://schemas.openxmlformats.org/officeDocument/2006/relationships/hyperlink" Target="http://articles.latimes.com/2005/aug/09/opinion/oe-mosley9" TargetMode="External"/><Relationship Id="rId3" Type="http://schemas.openxmlformats.org/officeDocument/2006/relationships/settings" Target="settings.xml"/><Relationship Id="rId7" Type="http://schemas.openxmlformats.org/officeDocument/2006/relationships/hyperlink" Target="https://www.youtube.com/watch?v=P_Q768HvabU" TargetMode="External"/><Relationship Id="rId12" Type="http://schemas.openxmlformats.org/officeDocument/2006/relationships/hyperlink" Target="https://youtu.be/dFFWTsUqEa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a7NKXlmRvWE" TargetMode="External"/><Relationship Id="rId11" Type="http://schemas.openxmlformats.org/officeDocument/2006/relationships/hyperlink" Target="https://youtu.be/xXJFtNFFgrc" TargetMode="External"/><Relationship Id="rId5" Type="http://schemas.openxmlformats.org/officeDocument/2006/relationships/hyperlink" Target="https://my.laboure.edu/ICS/icsfs/mm/atlanta_compromise_speech%2c_and_dubois_critique.pdf?target=fa2a254d-7c60-43f3-a4c9-5135a33eba35" TargetMode="External"/><Relationship Id="rId15" Type="http://schemas.openxmlformats.org/officeDocument/2006/relationships/theme" Target="theme/theme1.xml"/><Relationship Id="rId10" Type="http://schemas.openxmlformats.org/officeDocument/2006/relationships/hyperlink" Target="https://youtu.be/5CBSf5UAXP8" TargetMode="External"/><Relationship Id="rId4" Type="http://schemas.openxmlformats.org/officeDocument/2006/relationships/webSettings" Target="webSettings.xml"/><Relationship Id="rId9" Type="http://schemas.openxmlformats.org/officeDocument/2006/relationships/hyperlink" Target="https://www.youtube.com/watch?v=akOe5-UsQ2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2060</Words>
  <Characters>11743</Characters>
  <Application>Microsoft Office Word</Application>
  <DocSecurity>0</DocSecurity>
  <Lines>97</Lines>
  <Paragraphs>27</Paragraphs>
  <ScaleCrop>false</ScaleCrop>
  <Company/>
  <LinksUpToDate>false</LinksUpToDate>
  <CharactersWithSpaces>13776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ganthier</dc:creator>
  <cp:keywords/>
  <dc:description/>
  <cp:lastModifiedBy>marie ganthier</cp:lastModifiedBy>
  <cp:revision>2</cp:revision>
  <dcterms:created xsi:type="dcterms:W3CDTF">2020-07-17T17:06:00Z</dcterms:created>
  <dcterms:modified xsi:type="dcterms:W3CDTF">2020-07-17T17:06:00Z</dcterms:modified>
</cp:coreProperties>
</file>